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44" w:rsidRDefault="00AF3844" w:rsidP="00AF3844">
      <w:pPr>
        <w:jc w:val="both"/>
      </w:pPr>
      <w:r w:rsidRPr="00AF3844">
        <w:drawing>
          <wp:inline distT="0" distB="0" distL="0" distR="0">
            <wp:extent cx="1838325" cy="1085850"/>
            <wp:effectExtent l="0" t="0" r="9525" b="0"/>
            <wp:docPr id="7" name="Εικόνα 1" descr="shma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mak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844" w:rsidRDefault="00AF3844" w:rsidP="00AF3844">
      <w:pPr>
        <w:jc w:val="center"/>
        <w:rPr>
          <w:rFonts w:ascii="Arial" w:hAnsi="Arial" w:cs="Arial"/>
          <w:b/>
          <w:u w:val="single"/>
        </w:rPr>
      </w:pPr>
      <w:r w:rsidRPr="00E1662E">
        <w:rPr>
          <w:rFonts w:ascii="Arial" w:hAnsi="Arial" w:cs="Arial"/>
          <w:b/>
          <w:u w:val="single"/>
        </w:rPr>
        <w:t>ΣΩΣΤΗ ΧΡΗΣΗ ΜΑΣΚΑΣ</w:t>
      </w:r>
    </w:p>
    <w:p w:rsidR="00AF3844" w:rsidRDefault="00AF3844" w:rsidP="00AF38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Κατόπιν ανακοινώσεως από την Ελληνική Κυβέρνηση, και κυρίως των ενημερώσεων για την πορεία του </w:t>
      </w:r>
      <w:proofErr w:type="spellStart"/>
      <w:r>
        <w:rPr>
          <w:rFonts w:ascii="Arial" w:hAnsi="Arial" w:cs="Arial"/>
          <w:lang w:val="en-US"/>
        </w:rPr>
        <w:t>Covid</w:t>
      </w:r>
      <w:proofErr w:type="spellEnd"/>
      <w:r w:rsidRPr="00E1662E">
        <w:rPr>
          <w:rFonts w:ascii="Arial" w:hAnsi="Arial" w:cs="Arial"/>
        </w:rPr>
        <w:t xml:space="preserve">19 </w:t>
      </w:r>
      <w:r>
        <w:rPr>
          <w:rFonts w:ascii="Arial" w:hAnsi="Arial" w:cs="Arial"/>
        </w:rPr>
        <w:t xml:space="preserve">στην Ελλάδα η νοσηλεύτρια του Παραρτήματος </w:t>
      </w:r>
      <w:proofErr w:type="spellStart"/>
      <w:r>
        <w:rPr>
          <w:rFonts w:ascii="Arial" w:hAnsi="Arial" w:cs="Arial"/>
        </w:rPr>
        <w:t>Ρομά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Βακαλούλη</w:t>
      </w:r>
      <w:proofErr w:type="spellEnd"/>
      <w:r>
        <w:rPr>
          <w:rFonts w:ascii="Arial" w:hAnsi="Arial" w:cs="Arial"/>
        </w:rPr>
        <w:t xml:space="preserve"> Αθανασία πληροφόρησε όσους επισκέφθηκαν το χώρο του Παραρτήματος </w:t>
      </w:r>
      <w:proofErr w:type="spellStart"/>
      <w:r>
        <w:rPr>
          <w:rFonts w:ascii="Arial" w:hAnsi="Arial" w:cs="Arial"/>
        </w:rPr>
        <w:t>Ρομά</w:t>
      </w:r>
      <w:proofErr w:type="spellEnd"/>
      <w:r>
        <w:rPr>
          <w:rFonts w:ascii="Arial" w:hAnsi="Arial" w:cs="Arial"/>
        </w:rPr>
        <w:t xml:space="preserve"> ότι θα πρέπει να παραμ</w:t>
      </w:r>
      <w:r w:rsidR="005E62E8">
        <w:rPr>
          <w:rFonts w:ascii="Arial" w:hAnsi="Arial" w:cs="Arial"/>
        </w:rPr>
        <w:t>ένουν σε επιφυλακή, να τηρούνε τ</w:t>
      </w:r>
      <w:r>
        <w:rPr>
          <w:rFonts w:ascii="Arial" w:hAnsi="Arial" w:cs="Arial"/>
        </w:rPr>
        <w:t xml:space="preserve">α μέτρα ασφαλείας ώστε να συμβάλλουν στη μείωση της διασποράς του ιού από την δική τους μεριά και κυρίως να προστατεύουν τα άτομα που ανήκουν στις ευπαθείς ομάδες. </w:t>
      </w:r>
    </w:p>
    <w:p w:rsidR="00AF3844" w:rsidRDefault="00AF3844" w:rsidP="00AF38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ενημέρωση έγινε από τις 27/08/2020 έως 31/08/2020 αφορούσε το απαραίτητο χρήσης μάσκας και ότι δεν θα πρέπει να την ξεχνούν ποτέ κυρίως κατά την επίσκεψη σε κοινόχρηστους χώρους ή σε δημόσιες υπηρεσίες. </w:t>
      </w:r>
    </w:p>
    <w:p w:rsidR="00AF3844" w:rsidRDefault="00AF3844" w:rsidP="00AF38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Τονίστηκε η σωστή χρήση μάσκας με μέλημά να μείνουμε ασφαλείς και έγινε ανάλυση στη διαδικασία που πρέπει να ακολουθούμε κατά την τοποθέτηση όσο και κατά την αφαίρεση.</w:t>
      </w:r>
    </w:p>
    <w:p w:rsidR="00AF3844" w:rsidRDefault="00AF3844" w:rsidP="00AF38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Παρακάτω αναλύονται τα βασικά σημεία χρήσης μάσκας.  </w:t>
      </w:r>
    </w:p>
    <w:p w:rsidR="00AF3844" w:rsidRDefault="00AF3844" w:rsidP="00AF3844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Η μάσκα πρέπει να καλύπτει το στόμα και τη μύτη.</w:t>
      </w:r>
    </w:p>
    <w:p w:rsidR="00AF3844" w:rsidRDefault="00AF3844" w:rsidP="00AF3844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Δεν αγγίζουμε το μπροστινό μέρος της μάσκας.</w:t>
      </w:r>
    </w:p>
    <w:p w:rsidR="00AF3844" w:rsidRDefault="00AF3844" w:rsidP="00AF3844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Πλένουμε τα χέρια μας πριν βάλουμε και αφού βγάλουμε τη μάσκα.</w:t>
      </w:r>
    </w:p>
    <w:p w:rsidR="000852AF" w:rsidRPr="00DB7DE5" w:rsidRDefault="000852AF" w:rsidP="000852AF">
      <w:pPr>
        <w:shd w:val="clear" w:color="auto" w:fill="FFFFFF"/>
        <w:spacing w:after="0" w:line="240" w:lineRule="auto"/>
        <w:jc w:val="both"/>
      </w:pPr>
      <w:r w:rsidRPr="000852AF">
        <w:rPr>
          <w:rFonts w:eastAsia="Times New Roman" w:cs="Arial"/>
          <w:b/>
          <w:color w:val="656565"/>
          <w:bdr w:val="none" w:sz="0" w:space="0" w:color="auto" w:frame="1"/>
          <w:lang w:eastAsia="el-GR"/>
        </w:rPr>
        <w:t>Το Κέντρο Κοινότητας του Δήμου Φαρσάλων εντάσσεται στο επιχειρησιακό «Περιφερειακό Επιχειρησιακό Πρόγραμμα Θεσσαλίας 2014-2020» και συγχρηματοδοτείται από το Ευρωπαϊκό Κοινωνικό Ταμείο.</w:t>
      </w:r>
      <w:r w:rsidRPr="000852AF">
        <w:rPr>
          <w:rFonts w:eastAsia="Times New Roman" w:cs="Arial"/>
          <w:b/>
          <w:color w:val="656565"/>
          <w:bdr w:val="none" w:sz="0" w:space="0" w:color="auto" w:frame="1"/>
          <w:lang w:eastAsia="el-GR"/>
        </w:rPr>
        <w:br/>
        <w:t>Για πληροφορίες σχετικά με τις παρεχόμενες υπηρεσίες και τις δράσεις του Κέντρου Κοινότητας:</w:t>
      </w:r>
      <w:r w:rsidRPr="000852AF">
        <w:rPr>
          <w:rFonts w:eastAsia="Times New Roman" w:cs="Arial"/>
          <w:b/>
          <w:color w:val="656565"/>
          <w:bdr w:val="none" w:sz="0" w:space="0" w:color="auto" w:frame="1"/>
          <w:lang w:eastAsia="el-GR"/>
        </w:rPr>
        <w:br/>
        <w:t xml:space="preserve">-Ισόγειο Δημαρχιακού Καταστήματος, Πλατεία Δημαρχείου, Τ.Κ. 40300, Φάρσαλα, </w:t>
      </w:r>
      <w:proofErr w:type="spellStart"/>
      <w:r w:rsidRPr="000852AF">
        <w:rPr>
          <w:rFonts w:eastAsia="Times New Roman" w:cs="Arial"/>
          <w:b/>
          <w:color w:val="656565"/>
          <w:bdr w:val="none" w:sz="0" w:space="0" w:color="auto" w:frame="1"/>
          <w:lang w:eastAsia="el-GR"/>
        </w:rPr>
        <w:t>Τηλ</w:t>
      </w:r>
      <w:proofErr w:type="spellEnd"/>
      <w:r w:rsidRPr="000852AF">
        <w:rPr>
          <w:rFonts w:eastAsia="Times New Roman" w:cs="Arial"/>
          <w:b/>
          <w:color w:val="656565"/>
          <w:bdr w:val="none" w:sz="0" w:space="0" w:color="auto" w:frame="1"/>
          <w:lang w:eastAsia="el-GR"/>
        </w:rPr>
        <w:t>. 2491350161,e-mail: </w:t>
      </w:r>
      <w:hyperlink r:id="rId6" w:history="1">
        <w:r w:rsidRPr="000852AF">
          <w:rPr>
            <w:rFonts w:eastAsia="Times New Roman" w:cs="Arial"/>
            <w:b/>
            <w:color w:val="9ACC1D"/>
            <w:lang w:eastAsia="el-GR"/>
          </w:rPr>
          <w:t>k.koinotitas@dimosfarsalon.gr</w:t>
        </w:r>
      </w:hyperlink>
      <w:r w:rsidRPr="000852AF">
        <w:rPr>
          <w:rFonts w:eastAsia="Times New Roman" w:cs="Arial"/>
          <w:b/>
          <w:color w:val="656565"/>
          <w:bdr w:val="none" w:sz="0" w:space="0" w:color="auto" w:frame="1"/>
          <w:lang w:eastAsia="el-GR"/>
        </w:rPr>
        <w:br/>
        <w:t xml:space="preserve">-Παράρτημα </w:t>
      </w:r>
      <w:proofErr w:type="spellStart"/>
      <w:r w:rsidRPr="000852AF">
        <w:rPr>
          <w:rFonts w:eastAsia="Times New Roman" w:cs="Arial"/>
          <w:b/>
          <w:color w:val="656565"/>
          <w:bdr w:val="none" w:sz="0" w:space="0" w:color="auto" w:frame="1"/>
          <w:lang w:eastAsia="el-GR"/>
        </w:rPr>
        <w:t>Ρομά</w:t>
      </w:r>
      <w:proofErr w:type="spellEnd"/>
      <w:r w:rsidRPr="000852AF">
        <w:rPr>
          <w:rFonts w:eastAsia="Times New Roman" w:cs="Arial"/>
          <w:b/>
          <w:color w:val="656565"/>
          <w:bdr w:val="none" w:sz="0" w:space="0" w:color="auto" w:frame="1"/>
          <w:lang w:eastAsia="el-GR"/>
        </w:rPr>
        <w:t xml:space="preserve">: Οικισμός Λυόμενων Κατοικιών </w:t>
      </w:r>
      <w:proofErr w:type="spellStart"/>
      <w:r w:rsidRPr="000852AF">
        <w:rPr>
          <w:rFonts w:eastAsia="Times New Roman" w:cs="Arial"/>
          <w:b/>
          <w:color w:val="656565"/>
          <w:bdr w:val="none" w:sz="0" w:space="0" w:color="auto" w:frame="1"/>
          <w:lang w:eastAsia="el-GR"/>
        </w:rPr>
        <w:t>Ρομά</w:t>
      </w:r>
      <w:proofErr w:type="spellEnd"/>
      <w:r w:rsidRPr="000852AF">
        <w:rPr>
          <w:rFonts w:eastAsia="Times New Roman" w:cs="Arial"/>
          <w:b/>
          <w:color w:val="656565"/>
          <w:bdr w:val="none" w:sz="0" w:space="0" w:color="auto" w:frame="1"/>
          <w:lang w:eastAsia="el-GR"/>
        </w:rPr>
        <w:t>, 3η Πτέρυγα Εργατικών</w:t>
      </w:r>
      <w:r w:rsidRPr="000852AF">
        <w:rPr>
          <w:rFonts w:ascii="Arial" w:eastAsia="Times New Roman" w:hAnsi="Arial" w:cs="Arial"/>
          <w:b/>
          <w:color w:val="656565"/>
          <w:sz w:val="23"/>
          <w:szCs w:val="23"/>
          <w:bdr w:val="none" w:sz="0" w:space="0" w:color="auto" w:frame="1"/>
          <w:lang w:eastAsia="el-GR"/>
        </w:rPr>
        <w:t xml:space="preserve"> </w:t>
      </w:r>
      <w:r w:rsidRPr="000852AF">
        <w:rPr>
          <w:rFonts w:eastAsia="Times New Roman" w:cs="Arial"/>
          <w:b/>
          <w:color w:val="656565"/>
          <w:sz w:val="24"/>
          <w:szCs w:val="24"/>
          <w:bdr w:val="none" w:sz="0" w:space="0" w:color="auto" w:frame="1"/>
          <w:lang w:eastAsia="el-GR"/>
        </w:rPr>
        <w:t>Κατοικιών,Τηλ.2491025805,e-mail: </w:t>
      </w:r>
      <w:hyperlink r:id="rId7" w:history="1">
        <w:r w:rsidRPr="000852AF">
          <w:rPr>
            <w:rFonts w:eastAsia="Times New Roman" w:cs="Arial"/>
            <w:b/>
            <w:color w:val="9ACC1D"/>
            <w:sz w:val="24"/>
            <w:szCs w:val="24"/>
            <w:lang w:eastAsia="el-GR"/>
          </w:rPr>
          <w:t>kkoinothtas_roma@dimosfarsalon.gr</w:t>
        </w:r>
      </w:hyperlink>
    </w:p>
    <w:p w:rsidR="000852AF" w:rsidRPr="000852AF" w:rsidRDefault="000852AF" w:rsidP="000852A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656565"/>
          <w:sz w:val="23"/>
          <w:szCs w:val="23"/>
          <w:lang w:eastAsia="el-GR"/>
        </w:rPr>
      </w:pPr>
      <w:r w:rsidRPr="000852AF">
        <w:rPr>
          <w:rFonts w:cstheme="minorHAnsi"/>
          <w:color w:val="656565"/>
          <w:sz w:val="23"/>
          <w:szCs w:val="23"/>
          <w:shd w:val="clear" w:color="auto" w:fill="FFFFFF"/>
        </w:rPr>
        <w:t>Η εξυπηρέτηση του κοινού γίνεται καθημερινά, τις εργάσιμες ημέρες και ώρες: 7:30π.μ. έως 15:30μ.μ.</w:t>
      </w:r>
    </w:p>
    <w:p w:rsidR="000852AF" w:rsidRDefault="000852AF" w:rsidP="000852AF">
      <w:pPr>
        <w:jc w:val="both"/>
        <w:rPr>
          <w:rFonts w:ascii="Arial" w:hAnsi="Arial" w:cs="Arial"/>
        </w:rPr>
      </w:pPr>
    </w:p>
    <w:p w:rsidR="000852AF" w:rsidRPr="000852AF" w:rsidRDefault="000852AF" w:rsidP="000852AF">
      <w:pPr>
        <w:jc w:val="both"/>
        <w:rPr>
          <w:rFonts w:ascii="Arial" w:hAnsi="Arial" w:cs="Arial"/>
        </w:rPr>
      </w:pPr>
    </w:p>
    <w:p w:rsidR="00AF3844" w:rsidRDefault="00AF3844" w:rsidP="00AF3844">
      <w:pPr>
        <w:ind w:left="-426"/>
        <w:jc w:val="both"/>
        <w:rPr>
          <w:lang w:val="en-US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el-GR"/>
        </w:rPr>
        <w:drawing>
          <wp:inline distT="0" distB="0" distL="0" distR="0">
            <wp:extent cx="6096000" cy="3228975"/>
            <wp:effectExtent l="19050" t="0" r="0" b="0"/>
            <wp:docPr id="30" name="Εικόνα 30" descr="C:\Users\ΔΗΚΕΦΑ\Downloads\20200901_112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ΔΗΚΕΦΑ\Downloads\20200901_1129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844" w:rsidRDefault="00AF3844" w:rsidP="00AF3844">
      <w:pPr>
        <w:ind w:left="142" w:hanging="142"/>
        <w:jc w:val="both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6219825" cy="4295775"/>
            <wp:effectExtent l="19050" t="0" r="9525" b="0"/>
            <wp:docPr id="4" name="Εικόνα 2" descr="C:\Users\user\Desktop\MA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AS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844" w:rsidRPr="005170CA" w:rsidRDefault="00AF3844" w:rsidP="00AF3844">
      <w:pPr>
        <w:ind w:left="360"/>
        <w:jc w:val="center"/>
        <w:rPr>
          <w:rFonts w:ascii="Arial" w:hAnsi="Arial" w:cs="Arial"/>
          <w:lang w:val="en-US"/>
        </w:rPr>
      </w:pPr>
    </w:p>
    <w:p w:rsidR="00893918" w:rsidRDefault="00893918"/>
    <w:sectPr w:rsidR="00893918" w:rsidSect="00F25F4C">
      <w:footerReference w:type="default" r:id="rId10"/>
      <w:pgSz w:w="11906" w:h="16838"/>
      <w:pgMar w:top="851" w:right="991" w:bottom="1440" w:left="1134" w:header="708" w:footer="33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C15" w:rsidRPr="00CF4934" w:rsidRDefault="005E62E8">
    <w:pPr>
      <w:pStyle w:val="a5"/>
      <w:rPr>
        <w:lang w:val="en-US"/>
      </w:rPr>
    </w:pPr>
    <w:r>
      <w:rPr>
        <w:lang w:val="en-US"/>
      </w:rPr>
      <w:t xml:space="preserve">     </w:t>
    </w:r>
  </w:p>
  <w:p w:rsidR="00A11C15" w:rsidRDefault="005E62E8">
    <w:pPr>
      <w:pStyle w:val="a5"/>
    </w:pPr>
    <w:r w:rsidRPr="00A11C15">
      <w:drawing>
        <wp:inline distT="0" distB="0" distL="0" distR="0">
          <wp:extent cx="6124575" cy="1304925"/>
          <wp:effectExtent l="19050" t="0" r="9525" b="0"/>
          <wp:docPr id="6" name="Εικόνα 2" descr="logo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E5E1D"/>
    <w:multiLevelType w:val="hybridMultilevel"/>
    <w:tmpl w:val="9294B2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3844"/>
    <w:rsid w:val="000852AF"/>
    <w:rsid w:val="005E62E8"/>
    <w:rsid w:val="00893918"/>
    <w:rsid w:val="00AF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384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rsid w:val="00AF38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AF3844"/>
    <w:pPr>
      <w:ind w:left="720"/>
      <w:contextualSpacing/>
    </w:pPr>
  </w:style>
  <w:style w:type="paragraph" w:styleId="a5">
    <w:name w:val="footer"/>
    <w:basedOn w:val="a"/>
    <w:link w:val="Char0"/>
    <w:uiPriority w:val="99"/>
    <w:unhideWhenUsed/>
    <w:rsid w:val="00AF38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F3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kkoinothtas_roma@dimosfarsalon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koinotitas@dimosfarsalon.g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1535</Characters>
  <Application>Microsoft Office Word</Application>
  <DocSecurity>0</DocSecurity>
  <Lines>12</Lines>
  <Paragraphs>3</Paragraphs>
  <ScaleCrop>false</ScaleCrop>
  <Company>HP Inc.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4</cp:revision>
  <dcterms:created xsi:type="dcterms:W3CDTF">2020-09-02T09:01:00Z</dcterms:created>
  <dcterms:modified xsi:type="dcterms:W3CDTF">2020-09-02T09:09:00Z</dcterms:modified>
</cp:coreProperties>
</file>