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22" w:rsidRPr="00C621CB" w:rsidRDefault="00A35FB8" w:rsidP="007C26D2">
      <w:pPr>
        <w:pStyle w:val="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noProof/>
        </w:rPr>
        <w:drawing>
          <wp:inline distT="0" distB="0" distL="0" distR="0">
            <wp:extent cx="510540" cy="4572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76" w:rsidRPr="00C621CB" w:rsidRDefault="007C26D2" w:rsidP="007C26D2">
      <w:pPr>
        <w:pStyle w:val="2"/>
        <w:rPr>
          <w:rFonts w:ascii="Calibri" w:hAnsi="Calibri" w:cs="Calibri"/>
          <w:b/>
          <w:sz w:val="20"/>
          <w:szCs w:val="20"/>
        </w:rPr>
      </w:pPr>
      <w:r w:rsidRPr="00C621CB">
        <w:rPr>
          <w:rFonts w:ascii="Calibri" w:hAnsi="Calibri" w:cs="Calibri"/>
          <w:b/>
          <w:sz w:val="20"/>
          <w:szCs w:val="20"/>
        </w:rPr>
        <w:t>ΕΛΛΗΝΙΚΗ ΔΗΜΟΚΡΑΤΙΑ</w:t>
      </w:r>
    </w:p>
    <w:p w:rsidR="007C26D2" w:rsidRPr="00C621CB" w:rsidRDefault="007C26D2" w:rsidP="007C26D2">
      <w:pPr>
        <w:pStyle w:val="2"/>
        <w:rPr>
          <w:rFonts w:ascii="Calibri" w:hAnsi="Calibri" w:cs="Calibri"/>
          <w:b/>
          <w:sz w:val="20"/>
          <w:szCs w:val="20"/>
        </w:rPr>
      </w:pPr>
      <w:r w:rsidRPr="00C621CB">
        <w:rPr>
          <w:rFonts w:ascii="Calibri" w:hAnsi="Calibri" w:cs="Calibri"/>
          <w:b/>
          <w:sz w:val="20"/>
          <w:szCs w:val="20"/>
        </w:rPr>
        <w:t>ΠΕΡΙΦΕΡΕΙΑ ΘΕΣΣΑΛΙΑΣ</w:t>
      </w:r>
    </w:p>
    <w:p w:rsidR="007C26D2" w:rsidRPr="00C621CB" w:rsidRDefault="007C26D2" w:rsidP="007C26D2">
      <w:pPr>
        <w:pStyle w:val="2"/>
        <w:rPr>
          <w:rFonts w:ascii="Calibri" w:hAnsi="Calibri" w:cs="Calibri"/>
          <w:b/>
          <w:sz w:val="20"/>
          <w:szCs w:val="20"/>
        </w:rPr>
      </w:pPr>
      <w:r w:rsidRPr="00C621CB">
        <w:rPr>
          <w:rFonts w:ascii="Calibri" w:hAnsi="Calibri" w:cs="Calibri"/>
          <w:b/>
          <w:sz w:val="20"/>
          <w:szCs w:val="20"/>
        </w:rPr>
        <w:t>ΓΕΝΙΚΗ ΔΙΕΥΘΥΝΣΗ ΑΓΡΟΤΙΚΗΣ ΟΙΚΟΝΟΜΙΑΣ &amp; ΚΤΗΝΙΑΤΡΙΚΗΣ</w:t>
      </w:r>
    </w:p>
    <w:p w:rsidR="007C26D2" w:rsidRPr="00C621CB" w:rsidRDefault="007C26D2" w:rsidP="007C26D2">
      <w:pPr>
        <w:pStyle w:val="2"/>
        <w:rPr>
          <w:rFonts w:ascii="Calibri" w:hAnsi="Calibri" w:cs="Calibri"/>
        </w:rPr>
      </w:pPr>
      <w:r w:rsidRPr="00C621CB">
        <w:rPr>
          <w:rFonts w:ascii="Calibri" w:hAnsi="Calibri" w:cs="Calibri"/>
          <w:b/>
        </w:rPr>
        <w:t>ΔΙΕΥΘΥΝΣΗ ΚΤΗΝΙΑΤΡΙΚΗΣ</w:t>
      </w:r>
    </w:p>
    <w:p w:rsidR="00BB0DD4" w:rsidRPr="00C621CB" w:rsidRDefault="00BB0DD4" w:rsidP="00BB0DD4">
      <w:pPr>
        <w:pStyle w:val="2"/>
        <w:pBdr>
          <w:bottom w:val="double" w:sz="6" w:space="1" w:color="auto"/>
        </w:pBd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179"/>
        <w:tblW w:w="10456" w:type="dxa"/>
        <w:tblLayout w:type="fixed"/>
        <w:tblLook w:val="0000"/>
      </w:tblPr>
      <w:tblGrid>
        <w:gridCol w:w="426"/>
        <w:gridCol w:w="283"/>
        <w:gridCol w:w="4786"/>
        <w:gridCol w:w="1417"/>
        <w:gridCol w:w="3544"/>
      </w:tblGrid>
      <w:tr w:rsidR="00775069" w:rsidRPr="00C621CB" w:rsidTr="00775069">
        <w:trPr>
          <w:trHeight w:val="489"/>
        </w:trPr>
        <w:tc>
          <w:tcPr>
            <w:tcW w:w="426" w:type="dxa"/>
            <w:vMerge w:val="restart"/>
          </w:tcPr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621CB">
              <w:rPr>
                <w:rFonts w:ascii="Calibri" w:hAnsi="Calibri" w:cs="Calibri"/>
                <w:sz w:val="20"/>
                <w:szCs w:val="20"/>
                <w:lang w:val="en-US"/>
              </w:rPr>
              <w:sym w:font="Wingdings" w:char="F02A"/>
            </w:r>
          </w:p>
          <w:p w:rsidR="00775069" w:rsidRPr="00C621CB" w:rsidRDefault="002D0B30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b/>
                <w:noProof/>
              </w:rPr>
              <w:t xml:space="preserve"> i</w:t>
            </w:r>
          </w:p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sym w:font="Wingdings" w:char="F028"/>
            </w:r>
          </w:p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  <w:lang w:val="en-US"/>
              </w:rPr>
              <w:sym w:font="Wingdings 2" w:char="F036"/>
            </w:r>
          </w:p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  <w:lang w:val="en-US"/>
              </w:rPr>
              <w:t>@</w:t>
            </w:r>
          </w:p>
        </w:tc>
        <w:tc>
          <w:tcPr>
            <w:tcW w:w="283" w:type="dxa"/>
            <w:vMerge w:val="restart"/>
          </w:tcPr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786" w:type="dxa"/>
            <w:vMerge w:val="restart"/>
          </w:tcPr>
          <w:p w:rsidR="00775069" w:rsidRPr="00C621CB" w:rsidRDefault="00C65C9F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t>Καλλισθένους 27 &amp; Θεοφράστου – 41335 – Λάρισα</w:t>
            </w:r>
          </w:p>
          <w:p w:rsidR="00775069" w:rsidRPr="00C621CB" w:rsidRDefault="00C65C9F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t>Δρ Αθανάσιος Κωνσταντινίδης</w:t>
            </w:r>
          </w:p>
          <w:p w:rsidR="00775069" w:rsidRPr="00C621CB" w:rsidRDefault="00C65C9F" w:rsidP="00775069">
            <w:pPr>
              <w:pStyle w:val="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t>2413-511289 - 290</w:t>
            </w:r>
          </w:p>
          <w:p w:rsidR="00775069" w:rsidRPr="00C621CB" w:rsidRDefault="00C65C9F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t>2413-511280</w:t>
            </w:r>
          </w:p>
          <w:p w:rsidR="00775069" w:rsidRPr="00C621CB" w:rsidRDefault="001323FB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a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konstantinidis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thessaly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C65C9F" w:rsidRPr="00C621C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75069" w:rsidRPr="00C621CB" w:rsidRDefault="001323FB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hyperlink r:id="rId10" w:history="1"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ktin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</w:rPr>
                <w:t>@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thessaly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="00C65C9F" w:rsidRPr="00C621CB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="00C65C9F" w:rsidRPr="00C621C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C621CB">
              <w:rPr>
                <w:rFonts w:ascii="Calibri" w:hAnsi="Calibri" w:cs="Calibri"/>
                <w:b/>
                <w:sz w:val="20"/>
                <w:szCs w:val="20"/>
              </w:rPr>
              <w:t>Λάρισα:</w:t>
            </w:r>
          </w:p>
        </w:tc>
        <w:tc>
          <w:tcPr>
            <w:tcW w:w="3544" w:type="dxa"/>
          </w:tcPr>
          <w:p w:rsidR="00775069" w:rsidRPr="00C621CB" w:rsidRDefault="00B35F17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06-08-2020</w:t>
            </w:r>
          </w:p>
        </w:tc>
      </w:tr>
      <w:tr w:rsidR="00775069" w:rsidRPr="00C621CB" w:rsidTr="00775069">
        <w:trPr>
          <w:trHeight w:val="487"/>
        </w:trPr>
        <w:tc>
          <w:tcPr>
            <w:tcW w:w="426" w:type="dxa"/>
            <w:vMerge/>
          </w:tcPr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</w:tcPr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C621CB">
              <w:rPr>
                <w:rFonts w:ascii="Calibri" w:hAnsi="Calibri" w:cs="Calibri"/>
                <w:b/>
                <w:sz w:val="20"/>
                <w:szCs w:val="20"/>
              </w:rPr>
              <w:t>Αριθ. Πρωτ</w:t>
            </w:r>
            <w:r w:rsidRPr="00C621C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.</w:t>
            </w:r>
            <w:r w:rsidRPr="00C621CB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775069" w:rsidRPr="00C621CB" w:rsidRDefault="00B35F17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188234</w:t>
            </w:r>
          </w:p>
        </w:tc>
      </w:tr>
      <w:tr w:rsidR="00A17B82" w:rsidRPr="00C621CB" w:rsidTr="00AC6B53">
        <w:trPr>
          <w:trHeight w:val="487"/>
        </w:trPr>
        <w:tc>
          <w:tcPr>
            <w:tcW w:w="426" w:type="dxa"/>
            <w:vMerge/>
          </w:tcPr>
          <w:p w:rsidR="00A17B82" w:rsidRPr="00C621CB" w:rsidRDefault="00A17B82" w:rsidP="00A17B82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</w:tcPr>
          <w:p w:rsidR="00A17B82" w:rsidRPr="00C621CB" w:rsidRDefault="00A17B82" w:rsidP="00A17B82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A17B82" w:rsidRPr="00C621CB" w:rsidRDefault="00A17B82" w:rsidP="00A17B82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7B82" w:rsidRPr="00C621CB" w:rsidRDefault="00A17B82" w:rsidP="00A17B82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t>ΠΡΟΣ:</w:t>
            </w:r>
          </w:p>
        </w:tc>
        <w:tc>
          <w:tcPr>
            <w:tcW w:w="3544" w:type="dxa"/>
            <w:shd w:val="clear" w:color="auto" w:fill="auto"/>
          </w:tcPr>
          <w:p w:rsidR="00C757A9" w:rsidRPr="00C621CB" w:rsidRDefault="000F21A7" w:rsidP="00A17B82">
            <w:pPr>
              <w:pStyle w:val="2"/>
              <w:ind w:right="-108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Γραφείο Τύπου Περιφέρειας Θεσσαλίας</w:t>
            </w:r>
          </w:p>
        </w:tc>
      </w:tr>
      <w:tr w:rsidR="00775069" w:rsidRPr="00C621CB" w:rsidTr="00775069">
        <w:trPr>
          <w:trHeight w:val="487"/>
        </w:trPr>
        <w:tc>
          <w:tcPr>
            <w:tcW w:w="426" w:type="dxa"/>
            <w:vMerge/>
          </w:tcPr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5069" w:rsidRPr="00C621CB" w:rsidRDefault="00775069" w:rsidP="00775069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621CB">
              <w:rPr>
                <w:rFonts w:ascii="Calibri" w:hAnsi="Calibri" w:cs="Calibri"/>
                <w:sz w:val="20"/>
                <w:szCs w:val="20"/>
              </w:rPr>
              <w:t>Κοιν.:</w:t>
            </w:r>
          </w:p>
        </w:tc>
        <w:tc>
          <w:tcPr>
            <w:tcW w:w="3544" w:type="dxa"/>
          </w:tcPr>
          <w:p w:rsidR="003A1FEB" w:rsidRPr="00C621CB" w:rsidRDefault="000F21A7" w:rsidP="000F21A7">
            <w:pPr>
              <w:pStyle w:val="2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Υποδιευθύνσεις Κτηνιατρικής Περιφέρειας Θεσσαλίας</w:t>
            </w:r>
          </w:p>
        </w:tc>
      </w:tr>
    </w:tbl>
    <w:p w:rsidR="007C26D2" w:rsidRPr="00C621CB" w:rsidRDefault="007C26D2">
      <w:pPr>
        <w:pStyle w:val="2"/>
        <w:pBdr>
          <w:bottom w:val="double" w:sz="6" w:space="1" w:color="auto"/>
        </w:pBdr>
        <w:jc w:val="left"/>
        <w:rPr>
          <w:rFonts w:ascii="Calibri" w:hAnsi="Calibri" w:cs="Calibri"/>
          <w:sz w:val="20"/>
          <w:szCs w:val="20"/>
        </w:rPr>
      </w:pPr>
    </w:p>
    <w:p w:rsidR="00060AC6" w:rsidRPr="00C621CB" w:rsidRDefault="00060AC6" w:rsidP="00060AC6">
      <w:pPr>
        <w:jc w:val="both"/>
        <w:rPr>
          <w:rFonts w:ascii="Calibri" w:hAnsi="Calibri" w:cs="Calibri"/>
          <w:b/>
        </w:rPr>
      </w:pPr>
    </w:p>
    <w:p w:rsidR="00E15BA5" w:rsidRPr="00F957B0" w:rsidRDefault="00E15BA5" w:rsidP="00E15BA5">
      <w:pPr>
        <w:pStyle w:val="2"/>
        <w:jc w:val="left"/>
        <w:rPr>
          <w:rFonts w:ascii="Calibri" w:hAnsi="Calibri"/>
          <w:sz w:val="22"/>
          <w:szCs w:val="22"/>
        </w:rPr>
      </w:pPr>
      <w:r w:rsidRPr="00F957B0">
        <w:rPr>
          <w:rFonts w:ascii="Calibri" w:hAnsi="Calibri"/>
          <w:b/>
          <w:sz w:val="22"/>
          <w:szCs w:val="22"/>
        </w:rPr>
        <w:t>ΘΕΜΑ:</w:t>
      </w:r>
      <w:r w:rsidRPr="00F957B0">
        <w:rPr>
          <w:rFonts w:ascii="Calibri" w:hAnsi="Calibri"/>
          <w:sz w:val="22"/>
          <w:szCs w:val="22"/>
        </w:rPr>
        <w:t xml:space="preserve"> «Μέτρα προστασίας για τον περιορισμό της εξάπλωσης του Καταρροϊκού  </w:t>
      </w:r>
    </w:p>
    <w:p w:rsidR="00E15BA5" w:rsidRPr="00F957B0" w:rsidRDefault="00E15BA5" w:rsidP="00E15BA5">
      <w:pPr>
        <w:pStyle w:val="2"/>
        <w:jc w:val="left"/>
        <w:rPr>
          <w:rFonts w:ascii="Calibri" w:hAnsi="Calibri"/>
          <w:b/>
          <w:sz w:val="22"/>
          <w:szCs w:val="22"/>
        </w:rPr>
      </w:pPr>
      <w:r w:rsidRPr="00F957B0">
        <w:rPr>
          <w:rFonts w:ascii="Calibri" w:hAnsi="Calibri"/>
          <w:sz w:val="22"/>
          <w:szCs w:val="22"/>
        </w:rPr>
        <w:t xml:space="preserve">                Πυρετού</w:t>
      </w:r>
      <w:r w:rsidR="00F1286A">
        <w:rPr>
          <w:rFonts w:ascii="Calibri" w:hAnsi="Calibri"/>
          <w:sz w:val="22"/>
          <w:szCs w:val="22"/>
        </w:rPr>
        <w:t xml:space="preserve"> – Δελτίο Τύπου</w:t>
      </w:r>
      <w:r w:rsidRPr="00F957B0">
        <w:rPr>
          <w:rFonts w:ascii="Calibri" w:hAnsi="Calibri"/>
          <w:sz w:val="22"/>
          <w:szCs w:val="22"/>
        </w:rPr>
        <w:t>»</w:t>
      </w:r>
    </w:p>
    <w:p w:rsidR="00E15BA5" w:rsidRPr="00F957B0" w:rsidRDefault="00E15BA5" w:rsidP="00E15BA5">
      <w:pPr>
        <w:pStyle w:val="30"/>
        <w:ind w:firstLine="567"/>
        <w:rPr>
          <w:rFonts w:ascii="Calibri" w:hAnsi="Calibri" w:cs="Arial"/>
          <w:sz w:val="22"/>
          <w:szCs w:val="22"/>
        </w:rPr>
      </w:pPr>
    </w:p>
    <w:p w:rsidR="00E15BA5" w:rsidRDefault="00E15BA5" w:rsidP="00E15BA5">
      <w:pPr>
        <w:pStyle w:val="30"/>
        <w:ind w:firstLine="720"/>
        <w:rPr>
          <w:rFonts w:ascii="Calibri" w:hAnsi="Calibri" w:cs="Arial"/>
          <w:sz w:val="22"/>
          <w:szCs w:val="22"/>
        </w:rPr>
      </w:pPr>
      <w:r w:rsidRPr="00F957B0">
        <w:rPr>
          <w:rFonts w:ascii="Calibri" w:hAnsi="Calibri" w:cs="Arial"/>
          <w:sz w:val="22"/>
          <w:szCs w:val="22"/>
        </w:rPr>
        <w:t>Ο καταρροϊκός πυρετός είναι ένα νόσημα που οφείλεται σε ιό και είναι υποχρεωτικής δήλωσης. Προσβάλλει όλα τα είδη των μηρυκαστικών</w:t>
      </w:r>
      <w:r w:rsidRPr="00E15BA5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>αιγοπρόβατα, βοοειδή)</w:t>
      </w:r>
      <w:r w:rsidRPr="00F957B0">
        <w:rPr>
          <w:rFonts w:ascii="Calibri" w:hAnsi="Calibri" w:cs="Arial"/>
          <w:sz w:val="22"/>
          <w:szCs w:val="22"/>
        </w:rPr>
        <w:t xml:space="preserve"> εκτός των άγριων ζώων. Μεταδίδεται </w:t>
      </w:r>
      <w:r w:rsidR="000F21A7" w:rsidRPr="00F957B0">
        <w:rPr>
          <w:rFonts w:ascii="Calibri" w:hAnsi="Calibri" w:cs="Arial"/>
          <w:sz w:val="22"/>
          <w:szCs w:val="22"/>
        </w:rPr>
        <w:t>μέσω κουνουπιών του είδους “</w:t>
      </w:r>
      <w:r w:rsidR="000F21A7" w:rsidRPr="00F957B0">
        <w:rPr>
          <w:rFonts w:ascii="Calibri" w:hAnsi="Calibri" w:cs="Arial"/>
          <w:sz w:val="22"/>
          <w:szCs w:val="22"/>
          <w:lang w:val="en-US"/>
        </w:rPr>
        <w:t>Cullicoides</w:t>
      </w:r>
      <w:r w:rsidR="000F21A7" w:rsidRPr="00F957B0">
        <w:rPr>
          <w:rFonts w:ascii="Calibri" w:hAnsi="Calibri" w:cs="Arial"/>
          <w:sz w:val="22"/>
          <w:szCs w:val="22"/>
        </w:rPr>
        <w:t xml:space="preserve"> </w:t>
      </w:r>
      <w:r w:rsidR="000F21A7" w:rsidRPr="00F957B0">
        <w:rPr>
          <w:rFonts w:ascii="Calibri" w:hAnsi="Calibri" w:cs="Arial"/>
          <w:sz w:val="22"/>
          <w:szCs w:val="22"/>
          <w:lang w:val="en-US"/>
        </w:rPr>
        <w:t>imicola</w:t>
      </w:r>
      <w:r w:rsidR="000F21A7" w:rsidRPr="00F957B0">
        <w:rPr>
          <w:rFonts w:ascii="Calibri" w:hAnsi="Calibri" w:cs="Arial"/>
          <w:sz w:val="22"/>
          <w:szCs w:val="22"/>
        </w:rPr>
        <w:t>”</w:t>
      </w:r>
      <w:r w:rsidR="000F21A7">
        <w:rPr>
          <w:rFonts w:ascii="Calibri" w:hAnsi="Calibri" w:cs="Arial"/>
          <w:sz w:val="22"/>
          <w:szCs w:val="22"/>
        </w:rPr>
        <w:t xml:space="preserve"> </w:t>
      </w:r>
      <w:r w:rsidRPr="00F957B0">
        <w:rPr>
          <w:rFonts w:ascii="Calibri" w:hAnsi="Calibri" w:cs="Arial"/>
          <w:sz w:val="22"/>
          <w:szCs w:val="22"/>
        </w:rPr>
        <w:t>μόνο σ</w:t>
      </w:r>
      <w:r w:rsidR="000F21A7">
        <w:rPr>
          <w:rFonts w:ascii="Calibri" w:hAnsi="Calibri" w:cs="Arial"/>
          <w:sz w:val="22"/>
          <w:szCs w:val="22"/>
        </w:rPr>
        <w:t>τα ευαίσθητα είδη</w:t>
      </w:r>
      <w:r w:rsidRPr="00F957B0">
        <w:rPr>
          <w:rFonts w:ascii="Calibri" w:hAnsi="Calibri" w:cs="Arial"/>
          <w:sz w:val="22"/>
          <w:szCs w:val="22"/>
        </w:rPr>
        <w:t xml:space="preserve"> ζώ</w:t>
      </w:r>
      <w:r w:rsidR="000F21A7">
        <w:rPr>
          <w:rFonts w:ascii="Calibri" w:hAnsi="Calibri" w:cs="Arial"/>
          <w:sz w:val="22"/>
          <w:szCs w:val="22"/>
        </w:rPr>
        <w:t>ων</w:t>
      </w:r>
      <w:r w:rsidRPr="00F957B0">
        <w:rPr>
          <w:rFonts w:ascii="Calibri" w:hAnsi="Calibri" w:cs="Arial"/>
          <w:sz w:val="22"/>
          <w:szCs w:val="22"/>
        </w:rPr>
        <w:t xml:space="preserve"> και </w:t>
      </w:r>
      <w:r w:rsidRPr="00F957B0">
        <w:rPr>
          <w:rFonts w:ascii="Calibri" w:hAnsi="Calibri" w:cs="Arial"/>
          <w:b/>
          <w:sz w:val="22"/>
          <w:szCs w:val="22"/>
        </w:rPr>
        <w:t>όχι</w:t>
      </w:r>
      <w:r w:rsidRPr="00F957B0">
        <w:rPr>
          <w:rFonts w:ascii="Calibri" w:hAnsi="Calibri" w:cs="Arial"/>
          <w:sz w:val="22"/>
          <w:szCs w:val="22"/>
        </w:rPr>
        <w:t xml:space="preserve"> στον άνθρωπο (ζωονόσος)</w:t>
      </w:r>
      <w:r w:rsidR="000F21A7">
        <w:rPr>
          <w:rFonts w:ascii="Calibri" w:hAnsi="Calibri" w:cs="Arial"/>
          <w:sz w:val="22"/>
          <w:szCs w:val="22"/>
        </w:rPr>
        <w:t>.</w:t>
      </w:r>
      <w:r w:rsidRPr="00F957B0">
        <w:rPr>
          <w:rFonts w:ascii="Calibri" w:hAnsi="Calibri" w:cs="Arial"/>
          <w:sz w:val="22"/>
          <w:szCs w:val="22"/>
        </w:rPr>
        <w:t xml:space="preserve"> </w:t>
      </w:r>
    </w:p>
    <w:p w:rsidR="000F21A7" w:rsidRPr="00E15BA5" w:rsidRDefault="000F21A7" w:rsidP="00E15BA5">
      <w:pPr>
        <w:pStyle w:val="30"/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Τα συμπτώματα που εμφανίζουν τα ζώα είναι: πυρετός με ανορεξία και κατάπτωση, οίδημα της κεφαλής, μπλε χρωματισμό της γλώσσας, ρινικό και οφθαλμικό έκκριμα, σιελόρροια, έλκη και εφελκίδες (κρούστες) γύρω από το στόμα και θάνατος (αιφνίδιος ή μη).</w:t>
      </w:r>
    </w:p>
    <w:p w:rsidR="00E15BA5" w:rsidRPr="00F957B0" w:rsidRDefault="00E15BA5" w:rsidP="00E15BA5">
      <w:pPr>
        <w:ind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Λόγω της επανεμφάνισης</w:t>
      </w:r>
      <w:r w:rsidRPr="00F957B0">
        <w:rPr>
          <w:rFonts w:ascii="Calibri" w:hAnsi="Calibri" w:cs="Arial"/>
          <w:sz w:val="22"/>
          <w:szCs w:val="22"/>
        </w:rPr>
        <w:t xml:space="preserve"> του νοσήματος</w:t>
      </w:r>
      <w:r>
        <w:rPr>
          <w:rFonts w:ascii="Calibri" w:hAnsi="Calibri" w:cs="Arial"/>
          <w:sz w:val="22"/>
          <w:szCs w:val="22"/>
        </w:rPr>
        <w:t xml:space="preserve"> σε όμορη </w:t>
      </w:r>
      <w:r w:rsidR="008A2F06">
        <w:rPr>
          <w:rFonts w:ascii="Calibri" w:hAnsi="Calibri" w:cs="Arial"/>
          <w:sz w:val="22"/>
          <w:szCs w:val="22"/>
        </w:rPr>
        <w:t>Περιφέρεια</w:t>
      </w:r>
      <w:r>
        <w:rPr>
          <w:rFonts w:ascii="Calibri" w:hAnsi="Calibri" w:cs="Arial"/>
          <w:sz w:val="22"/>
          <w:szCs w:val="22"/>
        </w:rPr>
        <w:t>,</w:t>
      </w:r>
      <w:r w:rsidRPr="00F957B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η Δ/νση Κτηνιατρικής Περιφέρειας Θεσσαλίας τονίζει την αναγκαιότητα</w:t>
      </w:r>
      <w:r w:rsidRPr="00F957B0">
        <w:rPr>
          <w:rFonts w:ascii="Calibri" w:hAnsi="Calibri" w:cs="Arial"/>
          <w:sz w:val="22"/>
          <w:szCs w:val="22"/>
        </w:rPr>
        <w:t xml:space="preserve"> όλοι οι εκτροφείς αιγοπροβάτων και βοοειδών </w:t>
      </w:r>
      <w:r w:rsidR="008A2F06">
        <w:rPr>
          <w:rFonts w:ascii="Calibri" w:hAnsi="Calibri" w:cs="Arial"/>
          <w:sz w:val="22"/>
          <w:szCs w:val="22"/>
        </w:rPr>
        <w:t xml:space="preserve">της Περιφέρειας Θεσσαλίας, </w:t>
      </w:r>
      <w:r w:rsidRPr="00F957B0">
        <w:rPr>
          <w:rFonts w:ascii="Calibri" w:hAnsi="Calibri" w:cs="Arial"/>
          <w:sz w:val="22"/>
          <w:szCs w:val="22"/>
        </w:rPr>
        <w:t xml:space="preserve">να εφαρμόσουν </w:t>
      </w:r>
      <w:r w:rsidRPr="00E15BA5">
        <w:rPr>
          <w:rFonts w:ascii="Calibri" w:hAnsi="Calibri" w:cs="Arial"/>
          <w:b/>
          <w:bCs/>
          <w:sz w:val="22"/>
          <w:szCs w:val="22"/>
        </w:rPr>
        <w:t>άμεσα</w:t>
      </w:r>
      <w:r>
        <w:rPr>
          <w:rFonts w:ascii="Calibri" w:hAnsi="Calibri" w:cs="Arial"/>
          <w:sz w:val="22"/>
          <w:szCs w:val="22"/>
        </w:rPr>
        <w:t xml:space="preserve"> </w:t>
      </w:r>
      <w:r w:rsidRPr="00F957B0">
        <w:rPr>
          <w:rFonts w:ascii="Calibri" w:hAnsi="Calibri" w:cs="Arial"/>
          <w:sz w:val="22"/>
          <w:szCs w:val="22"/>
        </w:rPr>
        <w:t>τα παρακάτω μέτρα:</w:t>
      </w:r>
    </w:p>
    <w:p w:rsidR="00E15BA5" w:rsidRPr="00F957B0" w:rsidRDefault="00E15BA5" w:rsidP="00E15BA5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957B0">
        <w:rPr>
          <w:rFonts w:ascii="Calibri" w:hAnsi="Calibri" w:cs="Arial"/>
          <w:sz w:val="22"/>
          <w:szCs w:val="22"/>
          <w:u w:val="single"/>
        </w:rPr>
        <w:t xml:space="preserve">Την χρήση </w:t>
      </w:r>
      <w:r>
        <w:rPr>
          <w:rFonts w:ascii="Calibri" w:hAnsi="Calibri" w:cs="Arial"/>
          <w:sz w:val="22"/>
          <w:szCs w:val="22"/>
          <w:u w:val="single"/>
        </w:rPr>
        <w:t xml:space="preserve">εγκεκριμένων </w:t>
      </w:r>
      <w:r w:rsidRPr="00F957B0">
        <w:rPr>
          <w:rFonts w:ascii="Calibri" w:hAnsi="Calibri" w:cs="Arial"/>
          <w:sz w:val="22"/>
          <w:szCs w:val="22"/>
          <w:u w:val="single"/>
        </w:rPr>
        <w:t>εντομοαπωθητικών ουσιών πάνω στα ζώα</w:t>
      </w:r>
      <w:r w:rsidRPr="00F957B0">
        <w:rPr>
          <w:rFonts w:ascii="Calibri" w:hAnsi="Calibri" w:cs="Arial"/>
          <w:sz w:val="22"/>
          <w:szCs w:val="22"/>
        </w:rPr>
        <w:t xml:space="preserve"> για την καταπολέμηση των εντόμων - φορέων του νοσήματος, κατόπιν υπόδειξης των αρμόδιων κτηνιατρικών υπηρεσιών</w:t>
      </w:r>
      <w:r>
        <w:rPr>
          <w:rFonts w:ascii="Calibri" w:hAnsi="Calibri" w:cs="Arial"/>
          <w:sz w:val="22"/>
          <w:szCs w:val="22"/>
        </w:rPr>
        <w:t>.</w:t>
      </w:r>
      <w:r w:rsidRPr="000F09DF">
        <w:rPr>
          <w:rFonts w:ascii="Calibri" w:hAnsi="Calibri" w:cs="Arial"/>
          <w:sz w:val="22"/>
          <w:szCs w:val="22"/>
        </w:rPr>
        <w:t xml:space="preserve"> </w:t>
      </w:r>
      <w:r w:rsidRPr="00E15BA5">
        <w:rPr>
          <w:rFonts w:ascii="Calibri" w:hAnsi="Calibri" w:cs="Arial"/>
          <w:sz w:val="22"/>
          <w:szCs w:val="22"/>
        </w:rPr>
        <w:t xml:space="preserve">Τα εν λόγω σκευάσματα οι κτηνοτρόφοι </w:t>
      </w:r>
      <w:r w:rsidR="002E439E" w:rsidRPr="00E15BA5">
        <w:rPr>
          <w:rFonts w:ascii="Calibri" w:hAnsi="Calibri" w:cs="Arial"/>
          <w:sz w:val="22"/>
          <w:szCs w:val="22"/>
        </w:rPr>
        <w:t xml:space="preserve">θα </w:t>
      </w:r>
      <w:r w:rsidR="002E439E">
        <w:rPr>
          <w:rFonts w:ascii="Calibri" w:hAnsi="Calibri" w:cs="Arial"/>
          <w:sz w:val="22"/>
          <w:szCs w:val="22"/>
        </w:rPr>
        <w:t xml:space="preserve">τα </w:t>
      </w:r>
      <w:r w:rsidR="002E439E" w:rsidRPr="00E15BA5">
        <w:rPr>
          <w:rFonts w:ascii="Calibri" w:hAnsi="Calibri" w:cs="Arial"/>
          <w:sz w:val="22"/>
          <w:szCs w:val="22"/>
        </w:rPr>
        <w:t xml:space="preserve">προμηθεύονται </w:t>
      </w:r>
      <w:r w:rsidRPr="00E15BA5">
        <w:rPr>
          <w:rFonts w:ascii="Calibri" w:hAnsi="Calibri" w:cs="Arial"/>
          <w:sz w:val="22"/>
          <w:szCs w:val="22"/>
        </w:rPr>
        <w:t xml:space="preserve">με κτηνιατρική συνταγή και θα αναγράφονται υποχρεωτικά στο Μητρώο Φαρμακευτικής Αγωγής της εκμετάλλευσης. </w:t>
      </w:r>
      <w:r>
        <w:rPr>
          <w:rFonts w:ascii="Calibri" w:hAnsi="Calibri" w:cs="Arial"/>
          <w:sz w:val="22"/>
          <w:szCs w:val="22"/>
        </w:rPr>
        <w:t xml:space="preserve">Οι κτηνοτρόφοι εκτροφών που παραδίδουν γάλα ή πρόκειται να προβούν σε σφαγή αμνοεριφίων, θα πρέπει </w:t>
      </w:r>
      <w:r w:rsidR="002E439E">
        <w:rPr>
          <w:rFonts w:ascii="Calibri" w:hAnsi="Calibri" w:cs="Arial"/>
          <w:sz w:val="22"/>
          <w:szCs w:val="22"/>
        </w:rPr>
        <w:t>να τηρούν σχολαστικά</w:t>
      </w:r>
      <w:r>
        <w:rPr>
          <w:rFonts w:ascii="Calibri" w:hAnsi="Calibri" w:cs="Arial"/>
          <w:sz w:val="22"/>
          <w:szCs w:val="22"/>
        </w:rPr>
        <w:t xml:space="preserve"> </w:t>
      </w:r>
      <w:r w:rsidR="002E439E">
        <w:rPr>
          <w:rFonts w:ascii="Calibri" w:hAnsi="Calibri" w:cs="Arial"/>
          <w:sz w:val="22"/>
          <w:szCs w:val="22"/>
        </w:rPr>
        <w:t xml:space="preserve">τους </w:t>
      </w:r>
      <w:r>
        <w:rPr>
          <w:rFonts w:ascii="Calibri" w:hAnsi="Calibri" w:cs="Arial"/>
          <w:sz w:val="22"/>
          <w:szCs w:val="22"/>
        </w:rPr>
        <w:t xml:space="preserve"> χρόνο</w:t>
      </w:r>
      <w:r w:rsidR="002E439E">
        <w:rPr>
          <w:rFonts w:ascii="Calibri" w:hAnsi="Calibri" w:cs="Arial"/>
          <w:sz w:val="22"/>
          <w:szCs w:val="22"/>
        </w:rPr>
        <w:t>υς</w:t>
      </w:r>
      <w:r>
        <w:rPr>
          <w:rFonts w:ascii="Calibri" w:hAnsi="Calibri" w:cs="Arial"/>
          <w:sz w:val="22"/>
          <w:szCs w:val="22"/>
        </w:rPr>
        <w:t xml:space="preserve"> αναμονής </w:t>
      </w:r>
      <w:r w:rsidR="002E439E">
        <w:rPr>
          <w:rFonts w:ascii="Calibri" w:hAnsi="Calibri" w:cs="Arial"/>
          <w:sz w:val="22"/>
          <w:szCs w:val="22"/>
        </w:rPr>
        <w:t>για το γάλα και το κρέας</w:t>
      </w:r>
      <w:r w:rsidRPr="00F957B0">
        <w:rPr>
          <w:rFonts w:ascii="Calibri" w:hAnsi="Calibri" w:cs="Arial"/>
          <w:sz w:val="22"/>
          <w:szCs w:val="22"/>
        </w:rPr>
        <w:t>.</w:t>
      </w:r>
    </w:p>
    <w:p w:rsidR="000F21A7" w:rsidRDefault="00E15BA5" w:rsidP="00E15BA5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957B0">
        <w:rPr>
          <w:rFonts w:ascii="Calibri" w:hAnsi="Calibri" w:cs="Arial"/>
          <w:sz w:val="22"/>
          <w:szCs w:val="22"/>
          <w:u w:val="single"/>
        </w:rPr>
        <w:t>Την διενέργεια τακτικών εντομοκτονιών</w:t>
      </w:r>
      <w:r w:rsidRPr="00F957B0">
        <w:rPr>
          <w:rFonts w:ascii="Calibri" w:hAnsi="Calibri" w:cs="Arial"/>
          <w:sz w:val="22"/>
          <w:szCs w:val="22"/>
        </w:rPr>
        <w:t xml:space="preserve"> με κατάλληλα και εγκεκριμένα εντομοκτόνα στους στάβλους, στον περιβάλλοντα χώρο, στις κοπροσωρούς</w:t>
      </w:r>
      <w:r w:rsidR="008A2F06">
        <w:rPr>
          <w:rFonts w:ascii="Calibri" w:hAnsi="Calibri" w:cs="Arial"/>
          <w:sz w:val="22"/>
          <w:szCs w:val="22"/>
        </w:rPr>
        <w:t xml:space="preserve"> και </w:t>
      </w:r>
      <w:r w:rsidRPr="00F957B0">
        <w:rPr>
          <w:rFonts w:ascii="Calibri" w:hAnsi="Calibri" w:cs="Arial"/>
          <w:sz w:val="22"/>
          <w:szCs w:val="22"/>
        </w:rPr>
        <w:t>στον εξοπλισμό των εγκαταστάσεων</w:t>
      </w:r>
      <w:r w:rsidR="000F21A7">
        <w:rPr>
          <w:rFonts w:ascii="Calibri" w:hAnsi="Calibri" w:cs="Arial"/>
          <w:sz w:val="22"/>
          <w:szCs w:val="22"/>
        </w:rPr>
        <w:t>.</w:t>
      </w:r>
      <w:r w:rsidRPr="00F957B0">
        <w:rPr>
          <w:rFonts w:ascii="Calibri" w:hAnsi="Calibri" w:cs="Arial"/>
          <w:sz w:val="22"/>
          <w:szCs w:val="22"/>
        </w:rPr>
        <w:t xml:space="preserve"> </w:t>
      </w:r>
    </w:p>
    <w:p w:rsidR="00E15BA5" w:rsidRDefault="008A2F06" w:rsidP="00E15BA5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Την σ</w:t>
      </w:r>
      <w:r w:rsidR="000F21A7" w:rsidRPr="000F21A7">
        <w:rPr>
          <w:rFonts w:ascii="Calibri" w:hAnsi="Calibri" w:cs="Arial"/>
          <w:sz w:val="22"/>
          <w:szCs w:val="22"/>
          <w:u w:val="single"/>
        </w:rPr>
        <w:t>χολαστική απολύμανση  όλων των οχημάτων</w:t>
      </w:r>
      <w:r w:rsidR="00E15BA5" w:rsidRPr="000F21A7">
        <w:rPr>
          <w:rFonts w:ascii="Calibri" w:hAnsi="Calibri" w:cs="Arial"/>
          <w:sz w:val="22"/>
          <w:szCs w:val="22"/>
          <w:u w:val="single"/>
        </w:rPr>
        <w:t xml:space="preserve"> μεταφοράς των ζώων</w:t>
      </w:r>
      <w:r w:rsidR="000F21A7">
        <w:rPr>
          <w:rFonts w:ascii="Calibri" w:hAnsi="Calibri" w:cs="Arial"/>
          <w:sz w:val="22"/>
          <w:szCs w:val="22"/>
        </w:rPr>
        <w:t>, τόσο πριν την φόρτωσή τους όσο και μετά την εκφόρτωση των ζώων</w:t>
      </w:r>
      <w:r w:rsidR="00E15BA5" w:rsidRPr="00F957B0">
        <w:rPr>
          <w:rFonts w:ascii="Calibri" w:hAnsi="Calibri" w:cs="Arial"/>
          <w:sz w:val="22"/>
          <w:szCs w:val="22"/>
        </w:rPr>
        <w:t>.</w:t>
      </w:r>
    </w:p>
    <w:p w:rsidR="002E439E" w:rsidRPr="00F957B0" w:rsidRDefault="002E439E" w:rsidP="00E15BA5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Την απομάκρυνση από τον χώρο της εκτροφής τους </w:t>
      </w:r>
      <w:r>
        <w:rPr>
          <w:rFonts w:ascii="Calibri" w:hAnsi="Calibri" w:cs="Arial"/>
          <w:sz w:val="22"/>
          <w:szCs w:val="22"/>
        </w:rPr>
        <w:t xml:space="preserve">των εστιών ρύπανσης και </w:t>
      </w:r>
      <w:r w:rsidR="008A2F06">
        <w:rPr>
          <w:rFonts w:ascii="Calibri" w:hAnsi="Calibri" w:cs="Arial"/>
          <w:sz w:val="22"/>
          <w:szCs w:val="22"/>
        </w:rPr>
        <w:t xml:space="preserve">των </w:t>
      </w:r>
      <w:r>
        <w:rPr>
          <w:rFonts w:ascii="Calibri" w:hAnsi="Calibri" w:cs="Arial"/>
          <w:sz w:val="22"/>
          <w:szCs w:val="22"/>
        </w:rPr>
        <w:t xml:space="preserve">πιθανών λιμναζόντων υδάτων που ευνοούν την ανάπτυξη των </w:t>
      </w:r>
      <w:r w:rsidR="008A2F06">
        <w:rPr>
          <w:rFonts w:ascii="Calibri" w:hAnsi="Calibri" w:cs="Arial"/>
          <w:sz w:val="22"/>
          <w:szCs w:val="22"/>
        </w:rPr>
        <w:t>εντόμων – φορέων (</w:t>
      </w:r>
      <w:r>
        <w:rPr>
          <w:rFonts w:ascii="Calibri" w:hAnsi="Calibri" w:cs="Arial"/>
          <w:sz w:val="22"/>
          <w:szCs w:val="22"/>
        </w:rPr>
        <w:t>κουνουπιών</w:t>
      </w:r>
      <w:r w:rsidR="008A2F0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</w:p>
    <w:p w:rsidR="00E15BA5" w:rsidRDefault="00E15BA5" w:rsidP="00E15BA5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957B0">
        <w:rPr>
          <w:rFonts w:ascii="Calibri" w:hAnsi="Calibri" w:cs="Arial"/>
          <w:sz w:val="22"/>
          <w:szCs w:val="22"/>
          <w:u w:val="single"/>
        </w:rPr>
        <w:t>Την αποφυγή μετακίνησης των ζώων για βοσκή κατά τις ώρες δραστηριότητας των εντόμων</w:t>
      </w:r>
      <w:r w:rsidRPr="00F957B0">
        <w:rPr>
          <w:rFonts w:ascii="Calibri" w:hAnsi="Calibri" w:cs="Arial"/>
          <w:sz w:val="22"/>
          <w:szCs w:val="22"/>
        </w:rPr>
        <w:t xml:space="preserve">, δηλαδή από την </w:t>
      </w:r>
      <w:r w:rsidRPr="00F957B0">
        <w:rPr>
          <w:rFonts w:ascii="Calibri" w:hAnsi="Calibri" w:cs="Arial"/>
          <w:b/>
          <w:sz w:val="22"/>
          <w:szCs w:val="22"/>
        </w:rPr>
        <w:t>δύση</w:t>
      </w:r>
      <w:r w:rsidRPr="00F957B0">
        <w:rPr>
          <w:rFonts w:ascii="Calibri" w:hAnsi="Calibri" w:cs="Arial"/>
          <w:sz w:val="22"/>
          <w:szCs w:val="22"/>
        </w:rPr>
        <w:t xml:space="preserve"> μέχρι και την </w:t>
      </w:r>
      <w:r w:rsidRPr="00F957B0">
        <w:rPr>
          <w:rFonts w:ascii="Calibri" w:hAnsi="Calibri" w:cs="Arial"/>
          <w:b/>
          <w:sz w:val="22"/>
          <w:szCs w:val="22"/>
        </w:rPr>
        <w:t>ανατολή</w:t>
      </w:r>
      <w:r w:rsidRPr="00F957B0">
        <w:rPr>
          <w:rFonts w:ascii="Calibri" w:hAnsi="Calibri" w:cs="Arial"/>
          <w:sz w:val="22"/>
          <w:szCs w:val="22"/>
        </w:rPr>
        <w:t xml:space="preserve"> του ήλιου.</w:t>
      </w:r>
    </w:p>
    <w:p w:rsidR="002E439E" w:rsidRDefault="002E439E" w:rsidP="00E15BA5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Τον καθημερινό έλεγχο των ζώων τους για τυχόν ύποπτα κρούσματα.</w:t>
      </w:r>
      <w:r w:rsidR="00F1286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Σε περίπτωση που ο κτηνοτρόφος διαπιστώσει ύποπτα συμπτώματα σε ζώα του, να επικοινωνήσει άμεσα με τις αρμόδιες κτηνιατρικές αρχές ή με ιδιώτη κτηνίατρο και να απομονώσει τα ύποπτα ζώα σε  χώρο που να μην έρχονται σε επαφή με τα υγιή.</w:t>
      </w:r>
    </w:p>
    <w:p w:rsidR="00F1286A" w:rsidRDefault="00F1286A" w:rsidP="00E15BA5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F1286A">
        <w:rPr>
          <w:rFonts w:ascii="Calibri" w:hAnsi="Calibri" w:cs="Arial"/>
          <w:sz w:val="22"/>
          <w:szCs w:val="22"/>
          <w:u w:val="single"/>
        </w:rPr>
        <w:t>Σε περίπτωση αγοράς ζώων από άλλη εκμετάλλευση</w:t>
      </w:r>
      <w:r w:rsidRPr="00F1286A">
        <w:rPr>
          <w:rFonts w:ascii="Calibri" w:hAnsi="Calibri" w:cs="Arial"/>
          <w:sz w:val="22"/>
          <w:szCs w:val="22"/>
        </w:rPr>
        <w:t xml:space="preserve"> τα νεοεισαχθέντα ζώα</w:t>
      </w:r>
      <w:r>
        <w:rPr>
          <w:rFonts w:ascii="Calibri" w:hAnsi="Calibri" w:cs="Arial"/>
          <w:sz w:val="22"/>
          <w:szCs w:val="22"/>
        </w:rPr>
        <w:t xml:space="preserve"> να παραμένουν σε</w:t>
      </w:r>
      <w:r w:rsidR="008A2F0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περιορισμό από τα υπόλοιπα ζώα της εκτροφής για χρονικό διάστημα τουλάχιστον δέκα ημερών.</w:t>
      </w:r>
    </w:p>
    <w:p w:rsidR="00F1286A" w:rsidRPr="00F1286A" w:rsidRDefault="00F1286A" w:rsidP="00E15BA5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Όλοι οι κτηνοτρόφοι οφείλουν</w:t>
      </w:r>
      <w:r>
        <w:rPr>
          <w:rFonts w:ascii="Calibri" w:hAnsi="Calibri" w:cs="Arial"/>
          <w:sz w:val="22"/>
          <w:szCs w:val="22"/>
        </w:rPr>
        <w:t xml:space="preserve"> να προμηθεύονται ζώα με </w:t>
      </w:r>
      <w:r w:rsidRPr="00F1286A">
        <w:rPr>
          <w:rFonts w:ascii="Calibri" w:hAnsi="Calibri" w:cs="Arial"/>
          <w:b/>
          <w:bCs/>
          <w:sz w:val="22"/>
          <w:szCs w:val="22"/>
        </w:rPr>
        <w:t>νόμιμες διαδικασίες</w:t>
      </w:r>
      <w:r>
        <w:rPr>
          <w:rFonts w:ascii="Calibri" w:hAnsi="Calibri" w:cs="Arial"/>
          <w:b/>
          <w:bCs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να ενημερώνουν τις αρμόδιες κτηνιατρικές αρχές της περιοχής τους, να προσκομίζουν τα υγειονομικά πιστοποιητικά (επίσημα έγγραφα) και να έχουν όλα τα ζώα τους ταυτοποιημένα με ενώτια ή ηλεκτρονικούς βώλους.</w:t>
      </w:r>
    </w:p>
    <w:p w:rsidR="00E15BA5" w:rsidRPr="00F957B0" w:rsidRDefault="00E15BA5" w:rsidP="00E15BA5">
      <w:pPr>
        <w:ind w:firstLin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Στα πλαίσια πρόληψης της επανεμφάνισης της νόσου </w:t>
      </w:r>
      <w:r w:rsidRPr="00F957B0">
        <w:rPr>
          <w:rFonts w:ascii="Calibri" w:hAnsi="Calibri" w:cs="Arial"/>
          <w:sz w:val="22"/>
          <w:szCs w:val="22"/>
        </w:rPr>
        <w:t xml:space="preserve">επιβάλλεται όπως </w:t>
      </w:r>
      <w:r w:rsidRPr="00F957B0">
        <w:rPr>
          <w:rFonts w:ascii="Calibri" w:hAnsi="Calibri" w:cs="Arial"/>
          <w:b/>
          <w:sz w:val="22"/>
          <w:szCs w:val="22"/>
        </w:rPr>
        <w:t>όλοι οι Δήμοι και οι Κοινότητες της Περιφέρειας Θεσσαλίας</w:t>
      </w:r>
      <w:r w:rsidRPr="00F957B0">
        <w:rPr>
          <w:rFonts w:ascii="Calibri" w:hAnsi="Calibri" w:cs="Arial"/>
          <w:sz w:val="22"/>
          <w:szCs w:val="22"/>
        </w:rPr>
        <w:t xml:space="preserve">, εντείνουν τις προσπάθειες τους για την αποτελεσματική εφαρμογή των </w:t>
      </w:r>
      <w:r w:rsidRPr="00F957B0">
        <w:rPr>
          <w:rFonts w:ascii="Calibri" w:hAnsi="Calibri" w:cs="Arial"/>
          <w:sz w:val="22"/>
          <w:szCs w:val="22"/>
        </w:rPr>
        <w:lastRenderedPageBreak/>
        <w:t xml:space="preserve">ενδεδειγμένων </w:t>
      </w:r>
      <w:r w:rsidRPr="00F957B0">
        <w:rPr>
          <w:rFonts w:ascii="Calibri" w:hAnsi="Calibri" w:cs="Arial"/>
          <w:sz w:val="22"/>
          <w:szCs w:val="22"/>
          <w:u w:val="single"/>
        </w:rPr>
        <w:t>μέτρων καταπολέμησης των κουνουπιών</w:t>
      </w:r>
      <w:r w:rsidRPr="00F957B0">
        <w:rPr>
          <w:rFonts w:ascii="Calibri" w:hAnsi="Calibri" w:cs="Arial"/>
          <w:sz w:val="22"/>
          <w:szCs w:val="22"/>
        </w:rPr>
        <w:t xml:space="preserve"> στις στάσιμες υδατοσυλλογές, αρδευτικά κανάλια και γενικά στους βιότοπους ανάπτυξης των εντόμων - φορέων.</w:t>
      </w:r>
    </w:p>
    <w:p w:rsidR="00E15BA5" w:rsidRPr="00F957B0" w:rsidRDefault="00E15BA5" w:rsidP="00E15BA5">
      <w:pPr>
        <w:jc w:val="both"/>
        <w:rPr>
          <w:rFonts w:ascii="Calibri" w:hAnsi="Calibri" w:cs="Arial"/>
          <w:sz w:val="22"/>
          <w:szCs w:val="22"/>
        </w:rPr>
      </w:pPr>
      <w:r w:rsidRPr="00F957B0">
        <w:rPr>
          <w:rFonts w:ascii="Calibri" w:hAnsi="Calibri" w:cs="Arial"/>
          <w:sz w:val="22"/>
          <w:szCs w:val="22"/>
        </w:rPr>
        <w:t xml:space="preserve">       Οι υπεύθυνοι των εκμεταλλεύσεων </w:t>
      </w:r>
      <w:r w:rsidR="008A2F06">
        <w:rPr>
          <w:rFonts w:ascii="Calibri" w:hAnsi="Calibri" w:cs="Arial"/>
          <w:sz w:val="22"/>
          <w:szCs w:val="22"/>
          <w:u w:val="single"/>
        </w:rPr>
        <w:t>αιγοπροβάτων</w:t>
      </w:r>
      <w:r w:rsidRPr="000F0251">
        <w:rPr>
          <w:rFonts w:ascii="Calibri" w:hAnsi="Calibri" w:cs="Arial"/>
          <w:sz w:val="22"/>
          <w:szCs w:val="22"/>
          <w:u w:val="single"/>
        </w:rPr>
        <w:t xml:space="preserve"> </w:t>
      </w:r>
      <w:r w:rsidR="000F0251" w:rsidRPr="000F0251">
        <w:rPr>
          <w:rFonts w:ascii="Calibri" w:hAnsi="Calibri" w:cs="Arial"/>
          <w:sz w:val="22"/>
          <w:szCs w:val="22"/>
          <w:u w:val="single"/>
        </w:rPr>
        <w:t>και βοοειδών</w:t>
      </w:r>
      <w:r w:rsidR="000F0251">
        <w:rPr>
          <w:rFonts w:ascii="Calibri" w:hAnsi="Calibri" w:cs="Arial"/>
          <w:sz w:val="22"/>
          <w:szCs w:val="22"/>
        </w:rPr>
        <w:t xml:space="preserve"> </w:t>
      </w:r>
      <w:r w:rsidRPr="00F957B0">
        <w:rPr>
          <w:rFonts w:ascii="Calibri" w:hAnsi="Calibri" w:cs="Arial"/>
          <w:sz w:val="22"/>
          <w:szCs w:val="22"/>
        </w:rPr>
        <w:t xml:space="preserve">είναι υποχρεωμένοι </w:t>
      </w:r>
      <w:r w:rsidRPr="00F957B0">
        <w:rPr>
          <w:rFonts w:ascii="Calibri" w:hAnsi="Calibri" w:cs="Arial"/>
          <w:sz w:val="22"/>
          <w:szCs w:val="22"/>
          <w:u w:val="single"/>
        </w:rPr>
        <w:t>να ενημερώνουν εγκαίρως τις τοπικές κτηνιατρικές αρχές</w:t>
      </w:r>
      <w:r w:rsidRPr="00F957B0">
        <w:rPr>
          <w:rFonts w:ascii="Calibri" w:hAnsi="Calibri" w:cs="Arial"/>
          <w:sz w:val="22"/>
          <w:szCs w:val="22"/>
        </w:rPr>
        <w:t xml:space="preserve"> σε κάθε περίπτωση που</w:t>
      </w:r>
      <w:r w:rsidR="000F0251">
        <w:rPr>
          <w:rFonts w:ascii="Calibri" w:hAnsi="Calibri" w:cs="Arial"/>
          <w:sz w:val="22"/>
          <w:szCs w:val="22"/>
        </w:rPr>
        <w:t xml:space="preserve"> ένα</w:t>
      </w:r>
      <w:r w:rsidRPr="00F957B0">
        <w:rPr>
          <w:rFonts w:ascii="Calibri" w:hAnsi="Calibri" w:cs="Arial"/>
          <w:sz w:val="22"/>
          <w:szCs w:val="22"/>
        </w:rPr>
        <w:t xml:space="preserve"> ζώο  εμφανίζει ύποπτα κλινικά συμπτώματα.</w:t>
      </w:r>
    </w:p>
    <w:p w:rsidR="000F0251" w:rsidRPr="00DD3D16" w:rsidRDefault="00E15BA5" w:rsidP="00E15BA5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F957B0">
        <w:rPr>
          <w:sz w:val="22"/>
          <w:szCs w:val="22"/>
        </w:rPr>
        <w:t xml:space="preserve">      </w:t>
      </w:r>
      <w:r w:rsidRPr="00F957B0">
        <w:rPr>
          <w:rFonts w:ascii="Calibri" w:hAnsi="Calibri"/>
          <w:sz w:val="22"/>
          <w:szCs w:val="22"/>
        </w:rPr>
        <w:t xml:space="preserve">Τέλος, τονίζεται ότι η νόσος </w:t>
      </w:r>
      <w:r w:rsidRPr="00F957B0">
        <w:rPr>
          <w:rFonts w:ascii="Calibri" w:hAnsi="Calibri"/>
          <w:b/>
          <w:sz w:val="22"/>
          <w:szCs w:val="22"/>
          <w:u w:val="single"/>
        </w:rPr>
        <w:t xml:space="preserve">ΔΕΝ </w:t>
      </w:r>
      <w:r w:rsidRPr="000F0251">
        <w:rPr>
          <w:rFonts w:ascii="Calibri" w:hAnsi="Calibri"/>
          <w:b/>
          <w:sz w:val="22"/>
          <w:szCs w:val="22"/>
          <w:u w:val="single"/>
        </w:rPr>
        <w:t xml:space="preserve">μεταδίδεται </w:t>
      </w:r>
      <w:r w:rsidR="000F0251" w:rsidRPr="000F0251">
        <w:rPr>
          <w:rFonts w:ascii="Calibri" w:hAnsi="Calibri"/>
          <w:b/>
          <w:sz w:val="22"/>
          <w:szCs w:val="22"/>
          <w:u w:val="single"/>
        </w:rPr>
        <w:t>από τα ζώα</w:t>
      </w:r>
      <w:r w:rsidR="000F0251" w:rsidRPr="000F0251">
        <w:rPr>
          <w:rFonts w:ascii="Arial" w:hAnsi="Arial" w:cs="Arial"/>
          <w:b/>
          <w:color w:val="666666"/>
          <w:sz w:val="27"/>
          <w:szCs w:val="27"/>
          <w:u w:val="single"/>
        </w:rPr>
        <w:t xml:space="preserve"> </w:t>
      </w:r>
      <w:r w:rsidRPr="000F0251">
        <w:rPr>
          <w:rFonts w:ascii="Calibri" w:hAnsi="Calibri"/>
          <w:b/>
          <w:sz w:val="22"/>
          <w:szCs w:val="22"/>
          <w:u w:val="single"/>
        </w:rPr>
        <w:t>στον</w:t>
      </w:r>
      <w:r w:rsidRPr="00F957B0">
        <w:rPr>
          <w:rFonts w:ascii="Calibri" w:hAnsi="Calibri"/>
          <w:b/>
          <w:sz w:val="22"/>
          <w:szCs w:val="22"/>
          <w:u w:val="single"/>
        </w:rPr>
        <w:t xml:space="preserve"> άνθρωπο</w:t>
      </w:r>
      <w:r w:rsidRPr="00F957B0">
        <w:rPr>
          <w:rFonts w:ascii="Calibri" w:hAnsi="Calibri"/>
          <w:sz w:val="22"/>
          <w:szCs w:val="22"/>
        </w:rPr>
        <w:t xml:space="preserve"> </w:t>
      </w:r>
      <w:r w:rsidR="000F0251" w:rsidRPr="00DD3D16">
        <w:rPr>
          <w:rFonts w:ascii="Calibri" w:hAnsi="Calibri" w:cs="Calibri"/>
          <w:color w:val="000000"/>
          <w:sz w:val="24"/>
          <w:szCs w:val="24"/>
        </w:rPr>
        <w:t xml:space="preserve">είτε με άμεση επαφή με ασθενή ζώα, είτε με την κατανάλωση κρέατος ή γαλακτοκομικών ειδών, συνεπώς </w:t>
      </w:r>
      <w:r w:rsidR="000F0251" w:rsidRPr="00DD3D16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δεν αποτελεί απειλή για τη Δημόσια Υγεία</w:t>
      </w:r>
      <w:r w:rsidR="000F0251" w:rsidRPr="00DD3D16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E15BA5" w:rsidRPr="00DD3D16" w:rsidRDefault="000F0251" w:rsidP="000F0251">
      <w:pPr>
        <w:ind w:firstLine="720"/>
        <w:jc w:val="both"/>
        <w:rPr>
          <w:rFonts w:ascii="Calibri" w:hAnsi="Calibri" w:cs="Calibri"/>
          <w:color w:val="000000"/>
        </w:rPr>
      </w:pPr>
      <w:r w:rsidRPr="00DD3D16">
        <w:rPr>
          <w:rFonts w:ascii="Calibri" w:hAnsi="Calibri" w:cs="Calibri"/>
          <w:color w:val="000000"/>
          <w:sz w:val="24"/>
          <w:szCs w:val="24"/>
        </w:rPr>
        <w:t>Για κάθε περαιτέρω ενημέρωση οι κτηνοτρόφοι μπορούν να επικοινωνούν με την Διεύθυνση Κτηνιατρικής της Περιφέρειας ή με τις Υποδιευθύνσεις Κτηνιατρικής των Περιφερειακών Ενοτήτων.</w:t>
      </w:r>
    </w:p>
    <w:p w:rsidR="00E15BA5" w:rsidRPr="00DD3D16" w:rsidRDefault="00E15BA5" w:rsidP="00E15BA5">
      <w:pPr>
        <w:pStyle w:val="30"/>
        <w:rPr>
          <w:rFonts w:ascii="Calibri" w:hAnsi="Calibri" w:cs="Calibri"/>
          <w:color w:val="000000"/>
          <w:sz w:val="22"/>
          <w:szCs w:val="22"/>
        </w:rPr>
      </w:pPr>
    </w:p>
    <w:p w:rsidR="00E15BA5" w:rsidRDefault="00E15BA5" w:rsidP="00E15BA5">
      <w:pPr>
        <w:rPr>
          <w:rFonts w:ascii="Calibri" w:hAnsi="Calibri" w:cs="Arial"/>
          <w:b/>
          <w:sz w:val="24"/>
          <w:szCs w:val="24"/>
        </w:rPr>
      </w:pPr>
    </w:p>
    <w:p w:rsidR="00E15BA5" w:rsidRDefault="00E15BA5" w:rsidP="00E15BA5">
      <w:pPr>
        <w:rPr>
          <w:rFonts w:ascii="Calibri" w:hAnsi="Calibri" w:cs="Arial"/>
          <w:b/>
          <w:sz w:val="24"/>
          <w:szCs w:val="24"/>
        </w:rPr>
      </w:pPr>
    </w:p>
    <w:p w:rsidR="00E15BA5" w:rsidRPr="00844702" w:rsidRDefault="00E15BA5" w:rsidP="00E15BA5">
      <w:pPr>
        <w:rPr>
          <w:rFonts w:ascii="Calibri" w:hAnsi="Calibri" w:cs="Arial"/>
          <w:b/>
          <w:sz w:val="24"/>
          <w:szCs w:val="24"/>
        </w:rPr>
      </w:pPr>
    </w:p>
    <w:p w:rsidR="002C62DC" w:rsidRPr="00C621CB" w:rsidRDefault="002C62DC" w:rsidP="000B7A27">
      <w:pPr>
        <w:jc w:val="both"/>
        <w:rPr>
          <w:rFonts w:ascii="Calibri" w:hAnsi="Calibri" w:cs="Calibri"/>
        </w:rPr>
      </w:pPr>
    </w:p>
    <w:p w:rsidR="002C62DC" w:rsidRPr="00C621CB" w:rsidRDefault="002C62DC" w:rsidP="000B7A27">
      <w:pPr>
        <w:jc w:val="both"/>
        <w:rPr>
          <w:rFonts w:ascii="Calibri" w:hAnsi="Calibri" w:cs="Calibri"/>
        </w:rPr>
      </w:pPr>
    </w:p>
    <w:p w:rsidR="002C62DC" w:rsidRPr="00C621CB" w:rsidRDefault="002C62DC" w:rsidP="000B7A27">
      <w:pPr>
        <w:jc w:val="both"/>
        <w:rPr>
          <w:rFonts w:ascii="Calibri" w:hAnsi="Calibri" w:cs="Calibri"/>
        </w:rPr>
      </w:pPr>
    </w:p>
    <w:p w:rsidR="00386688" w:rsidRPr="00C621CB" w:rsidRDefault="00386688" w:rsidP="00386688">
      <w:pPr>
        <w:jc w:val="both"/>
        <w:rPr>
          <w:rFonts w:ascii="Calibri" w:hAnsi="Calibri" w:cs="Calibri"/>
          <w:b/>
        </w:rPr>
      </w:pPr>
    </w:p>
    <w:p w:rsidR="00386688" w:rsidRPr="00C621CB" w:rsidRDefault="00386688" w:rsidP="00386688">
      <w:pPr>
        <w:jc w:val="both"/>
        <w:rPr>
          <w:rFonts w:ascii="Calibri" w:hAnsi="Calibri" w:cs="Calibri"/>
          <w:b/>
        </w:rPr>
      </w:pPr>
    </w:p>
    <w:p w:rsidR="00386688" w:rsidRPr="00C621CB" w:rsidRDefault="00386688" w:rsidP="00386688">
      <w:pPr>
        <w:jc w:val="both"/>
        <w:rPr>
          <w:rFonts w:ascii="Calibri" w:hAnsi="Calibri" w:cs="Calibri"/>
          <w:b/>
        </w:rPr>
      </w:pPr>
      <w:r w:rsidRPr="00C621CB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</w:t>
      </w:r>
      <w:r w:rsidR="007B203B" w:rsidRPr="00C621CB">
        <w:rPr>
          <w:rFonts w:ascii="Calibri" w:hAnsi="Calibri" w:cs="Calibri"/>
          <w:b/>
        </w:rPr>
        <w:t xml:space="preserve">   </w:t>
      </w:r>
      <w:r w:rsidR="004509D3" w:rsidRPr="00C621CB">
        <w:rPr>
          <w:rFonts w:ascii="Calibri" w:hAnsi="Calibri" w:cs="Calibri"/>
          <w:b/>
        </w:rPr>
        <w:t xml:space="preserve">        </w:t>
      </w:r>
      <w:r w:rsidR="001A1073" w:rsidRPr="00C621CB">
        <w:rPr>
          <w:rFonts w:ascii="Calibri" w:hAnsi="Calibri" w:cs="Calibri"/>
          <w:b/>
        </w:rPr>
        <w:t xml:space="preserve">  </w:t>
      </w:r>
      <w:r w:rsidRPr="00C621CB">
        <w:rPr>
          <w:rFonts w:ascii="Calibri" w:hAnsi="Calibri" w:cs="Calibri"/>
          <w:b/>
        </w:rPr>
        <w:t xml:space="preserve"> </w:t>
      </w:r>
      <w:r w:rsidR="00B77906" w:rsidRPr="00C621CB">
        <w:rPr>
          <w:rFonts w:ascii="Calibri" w:hAnsi="Calibri" w:cs="Calibri"/>
          <w:b/>
        </w:rPr>
        <w:t>ΜΕΠ</w:t>
      </w:r>
    </w:p>
    <w:p w:rsidR="00386688" w:rsidRPr="00C621CB" w:rsidRDefault="00386688" w:rsidP="00386688">
      <w:pPr>
        <w:jc w:val="both"/>
        <w:rPr>
          <w:rFonts w:ascii="Calibri" w:hAnsi="Calibri" w:cs="Calibri"/>
          <w:b/>
        </w:rPr>
      </w:pPr>
    </w:p>
    <w:p w:rsidR="005B3308" w:rsidRPr="00C621CB" w:rsidRDefault="00386688" w:rsidP="007B203B">
      <w:pPr>
        <w:jc w:val="both"/>
        <w:rPr>
          <w:rFonts w:ascii="Calibri" w:hAnsi="Calibri" w:cs="Calibri"/>
          <w:b/>
        </w:rPr>
      </w:pPr>
      <w:r w:rsidRPr="00C621CB">
        <w:rPr>
          <w:rFonts w:ascii="Calibri" w:hAnsi="Calibri" w:cs="Calibri"/>
          <w:b/>
        </w:rPr>
        <w:t xml:space="preserve">                                                                                               </w:t>
      </w:r>
      <w:r w:rsidR="005B3308" w:rsidRPr="00C621CB">
        <w:rPr>
          <w:rFonts w:ascii="Calibri" w:hAnsi="Calibri" w:cs="Calibri"/>
          <w:b/>
        </w:rPr>
        <w:t xml:space="preserve">          </w:t>
      </w:r>
      <w:r w:rsidR="004509D3" w:rsidRPr="00C621CB">
        <w:rPr>
          <w:rFonts w:ascii="Calibri" w:hAnsi="Calibri" w:cs="Calibri"/>
          <w:b/>
        </w:rPr>
        <w:t xml:space="preserve">        </w:t>
      </w:r>
      <w:r w:rsidR="00B77906" w:rsidRPr="00C621CB">
        <w:rPr>
          <w:rFonts w:ascii="Calibri" w:hAnsi="Calibri" w:cs="Calibri"/>
          <w:b/>
        </w:rPr>
        <w:t xml:space="preserve"> </w:t>
      </w:r>
      <w:r w:rsidR="005B3308" w:rsidRPr="00C621CB">
        <w:rPr>
          <w:rFonts w:ascii="Calibri" w:hAnsi="Calibri" w:cs="Calibri"/>
          <w:b/>
        </w:rPr>
        <w:t xml:space="preserve"> </w:t>
      </w:r>
      <w:r w:rsidR="004509D3" w:rsidRPr="00C621CB">
        <w:rPr>
          <w:rFonts w:ascii="Calibri" w:hAnsi="Calibri" w:cs="Calibri"/>
          <w:b/>
        </w:rPr>
        <w:t xml:space="preserve"> </w:t>
      </w:r>
      <w:r w:rsidR="005B3308" w:rsidRPr="00C621CB">
        <w:rPr>
          <w:rFonts w:ascii="Calibri" w:hAnsi="Calibri" w:cs="Calibri"/>
          <w:b/>
        </w:rPr>
        <w:t xml:space="preserve"> </w:t>
      </w:r>
      <w:r w:rsidR="001A1073" w:rsidRPr="00C621CB">
        <w:rPr>
          <w:rFonts w:ascii="Calibri" w:hAnsi="Calibri" w:cs="Calibri"/>
          <w:b/>
        </w:rPr>
        <w:t xml:space="preserve"> </w:t>
      </w:r>
      <w:r w:rsidR="005B3308" w:rsidRPr="00C621CB">
        <w:rPr>
          <w:rFonts w:ascii="Calibri" w:hAnsi="Calibri" w:cs="Calibri"/>
          <w:b/>
        </w:rPr>
        <w:t xml:space="preserve"> </w:t>
      </w:r>
      <w:r w:rsidR="00B77906" w:rsidRPr="00C621CB">
        <w:rPr>
          <w:rFonts w:ascii="Calibri" w:hAnsi="Calibri" w:cs="Calibri"/>
          <w:b/>
        </w:rPr>
        <w:t>Η ΔΙΕΥΘΥΝΤΡΙΑ ΚΤΗΝΙΑΤΡΙΚΗΣ</w:t>
      </w:r>
    </w:p>
    <w:p w:rsidR="00386688" w:rsidRPr="00C621CB" w:rsidRDefault="00386688" w:rsidP="00386688">
      <w:pPr>
        <w:jc w:val="both"/>
        <w:rPr>
          <w:rFonts w:ascii="Calibri" w:hAnsi="Calibri" w:cs="Calibri"/>
          <w:b/>
        </w:rPr>
      </w:pPr>
      <w:r w:rsidRPr="00C621CB">
        <w:rPr>
          <w:rFonts w:ascii="Calibri" w:hAnsi="Calibri" w:cs="Calibri"/>
          <w:b/>
        </w:rPr>
        <w:t xml:space="preserve">                                                                                                  </w:t>
      </w:r>
      <w:r w:rsidR="00B77906" w:rsidRPr="00C621CB">
        <w:rPr>
          <w:rFonts w:ascii="Calibri" w:hAnsi="Calibri" w:cs="Calibri"/>
          <w:b/>
        </w:rPr>
        <w:t xml:space="preserve">                           ΠΕΡΙΦΕΡΕΙΑΣ ΘΕΣΣΑΛΙΑΣ</w:t>
      </w:r>
    </w:p>
    <w:p w:rsidR="00386688" w:rsidRPr="00C621CB" w:rsidRDefault="00386688" w:rsidP="00386688">
      <w:pPr>
        <w:jc w:val="both"/>
        <w:rPr>
          <w:rFonts w:ascii="Calibri" w:hAnsi="Calibri" w:cs="Calibri"/>
          <w:b/>
        </w:rPr>
      </w:pPr>
    </w:p>
    <w:p w:rsidR="00B77906" w:rsidRPr="00C621CB" w:rsidRDefault="00B77906" w:rsidP="00386688">
      <w:pPr>
        <w:jc w:val="both"/>
        <w:rPr>
          <w:rFonts w:ascii="Calibri" w:hAnsi="Calibri" w:cs="Calibri"/>
          <w:b/>
        </w:rPr>
      </w:pPr>
    </w:p>
    <w:p w:rsidR="00386688" w:rsidRPr="00C621CB" w:rsidRDefault="00386688" w:rsidP="00386688">
      <w:pPr>
        <w:jc w:val="both"/>
        <w:rPr>
          <w:rFonts w:ascii="Calibri" w:hAnsi="Calibri" w:cs="Calibri"/>
          <w:b/>
        </w:rPr>
      </w:pPr>
    </w:p>
    <w:p w:rsidR="007B203B" w:rsidRPr="00C621CB" w:rsidRDefault="007B203B" w:rsidP="00386688">
      <w:pPr>
        <w:jc w:val="both"/>
        <w:rPr>
          <w:rFonts w:ascii="Calibri" w:hAnsi="Calibri" w:cs="Calibri"/>
          <w:b/>
        </w:rPr>
      </w:pPr>
      <w:r w:rsidRPr="00C621CB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</w:t>
      </w:r>
      <w:r w:rsidR="00B77906" w:rsidRPr="00C621CB">
        <w:rPr>
          <w:rFonts w:ascii="Calibri" w:hAnsi="Calibri" w:cs="Calibri"/>
          <w:b/>
        </w:rPr>
        <w:t xml:space="preserve">    ΜΑΡΙΑ ΝΤΑΝΙΚΑ - ΣΚΟΥΦΑ</w:t>
      </w:r>
    </w:p>
    <w:p w:rsidR="007B203B" w:rsidRPr="00C621CB" w:rsidRDefault="007B203B" w:rsidP="007B203B">
      <w:pPr>
        <w:rPr>
          <w:rFonts w:ascii="Calibri" w:hAnsi="Calibri" w:cs="Calibri"/>
        </w:rPr>
      </w:pPr>
    </w:p>
    <w:p w:rsidR="007B203B" w:rsidRPr="00C621CB" w:rsidRDefault="007B203B" w:rsidP="007B203B">
      <w:pPr>
        <w:rPr>
          <w:rFonts w:ascii="Calibri" w:hAnsi="Calibri" w:cs="Calibri"/>
        </w:rPr>
      </w:pPr>
    </w:p>
    <w:p w:rsidR="007B203B" w:rsidRPr="00C621CB" w:rsidRDefault="007B203B" w:rsidP="007B203B">
      <w:pPr>
        <w:rPr>
          <w:rFonts w:ascii="Calibri" w:hAnsi="Calibri" w:cs="Calibri"/>
        </w:rPr>
      </w:pPr>
    </w:p>
    <w:p w:rsidR="007B203B" w:rsidRPr="00C621CB" w:rsidRDefault="007B203B" w:rsidP="007B203B">
      <w:pPr>
        <w:rPr>
          <w:rFonts w:ascii="Calibri" w:hAnsi="Calibri" w:cs="Calibri"/>
        </w:rPr>
      </w:pPr>
    </w:p>
    <w:p w:rsidR="00386688" w:rsidRPr="00C621CB" w:rsidRDefault="00386688" w:rsidP="007B203B">
      <w:pPr>
        <w:rPr>
          <w:rFonts w:ascii="Calibri" w:hAnsi="Calibri" w:cs="Calibri"/>
        </w:rPr>
      </w:pPr>
    </w:p>
    <w:sectPr w:rsidR="00386688" w:rsidRPr="00C621CB" w:rsidSect="00A17B82">
      <w:headerReference w:type="even" r:id="rId11"/>
      <w:footerReference w:type="even" r:id="rId12"/>
      <w:footerReference w:type="default" r:id="rId13"/>
      <w:pgSz w:w="11906" w:h="16838"/>
      <w:pgMar w:top="851" w:right="849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29" w:rsidRDefault="00602829">
      <w:r>
        <w:separator/>
      </w:r>
    </w:p>
  </w:endnote>
  <w:endnote w:type="continuationSeparator" w:id="0">
    <w:p w:rsidR="00602829" w:rsidRDefault="0060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CC" w:rsidRDefault="001323FB" w:rsidP="001C7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32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2CC" w:rsidRDefault="004232CC" w:rsidP="004232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CC" w:rsidRPr="004232CC" w:rsidRDefault="001323FB" w:rsidP="001C7832">
    <w:pPr>
      <w:pStyle w:val="a5"/>
      <w:framePr w:wrap="around" w:vAnchor="text" w:hAnchor="margin" w:xAlign="right" w:y="1"/>
      <w:rPr>
        <w:rStyle w:val="a7"/>
        <w:rFonts w:ascii="Arial" w:hAnsi="Arial" w:cs="Arial"/>
      </w:rPr>
    </w:pPr>
    <w:r w:rsidRPr="004232CC">
      <w:rPr>
        <w:rStyle w:val="a7"/>
        <w:rFonts w:ascii="Arial" w:hAnsi="Arial" w:cs="Arial"/>
      </w:rPr>
      <w:fldChar w:fldCharType="begin"/>
    </w:r>
    <w:r w:rsidR="004232CC" w:rsidRPr="004232CC">
      <w:rPr>
        <w:rStyle w:val="a7"/>
        <w:rFonts w:ascii="Arial" w:hAnsi="Arial" w:cs="Arial"/>
      </w:rPr>
      <w:instrText xml:space="preserve">PAGE  </w:instrText>
    </w:r>
    <w:r w:rsidRPr="004232CC">
      <w:rPr>
        <w:rStyle w:val="a7"/>
        <w:rFonts w:ascii="Arial" w:hAnsi="Arial" w:cs="Arial"/>
      </w:rPr>
      <w:fldChar w:fldCharType="separate"/>
    </w:r>
    <w:r w:rsidR="00142608">
      <w:rPr>
        <w:rStyle w:val="a7"/>
        <w:rFonts w:ascii="Arial" w:hAnsi="Arial" w:cs="Arial"/>
        <w:noProof/>
      </w:rPr>
      <w:t>1</w:t>
    </w:r>
    <w:r w:rsidRPr="004232CC">
      <w:rPr>
        <w:rStyle w:val="a7"/>
        <w:rFonts w:ascii="Arial" w:hAnsi="Arial" w:cs="Arial"/>
      </w:rPr>
      <w:fldChar w:fldCharType="end"/>
    </w:r>
    <w:r w:rsidR="004232CC" w:rsidRPr="004232CC">
      <w:rPr>
        <w:rStyle w:val="a7"/>
        <w:rFonts w:ascii="Arial" w:hAnsi="Arial" w:cs="Arial"/>
      </w:rPr>
      <w:t>/</w:t>
    </w:r>
    <w:r w:rsidRPr="004232CC">
      <w:rPr>
        <w:rStyle w:val="a7"/>
        <w:rFonts w:ascii="Arial" w:hAnsi="Arial" w:cs="Arial"/>
      </w:rPr>
      <w:fldChar w:fldCharType="begin"/>
    </w:r>
    <w:r w:rsidR="004232CC" w:rsidRPr="004232CC">
      <w:rPr>
        <w:rStyle w:val="a7"/>
        <w:rFonts w:ascii="Arial" w:hAnsi="Arial" w:cs="Arial"/>
      </w:rPr>
      <w:instrText xml:space="preserve"> NUMPAGES </w:instrText>
    </w:r>
    <w:r w:rsidRPr="004232CC">
      <w:rPr>
        <w:rStyle w:val="a7"/>
        <w:rFonts w:ascii="Arial" w:hAnsi="Arial" w:cs="Arial"/>
      </w:rPr>
      <w:fldChar w:fldCharType="separate"/>
    </w:r>
    <w:r w:rsidR="00142608">
      <w:rPr>
        <w:rStyle w:val="a7"/>
        <w:rFonts w:ascii="Arial" w:hAnsi="Arial" w:cs="Arial"/>
        <w:noProof/>
      </w:rPr>
      <w:t>2</w:t>
    </w:r>
    <w:r w:rsidRPr="004232CC">
      <w:rPr>
        <w:rStyle w:val="a7"/>
        <w:rFonts w:ascii="Arial" w:hAnsi="Arial" w:cs="Arial"/>
      </w:rPr>
      <w:fldChar w:fldCharType="end"/>
    </w:r>
  </w:p>
  <w:p w:rsidR="004232CC" w:rsidRDefault="004232CC" w:rsidP="004232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29" w:rsidRDefault="00602829">
      <w:r>
        <w:separator/>
      </w:r>
    </w:p>
  </w:footnote>
  <w:footnote w:type="continuationSeparator" w:id="0">
    <w:p w:rsidR="00602829" w:rsidRDefault="00602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82" w:rsidRDefault="001323FB" w:rsidP="00054B64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255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582" w:rsidRDefault="00B25582" w:rsidP="00B255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2BC7227B"/>
    <w:multiLevelType w:val="hybridMultilevel"/>
    <w:tmpl w:val="A424AB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7C57"/>
    <w:multiLevelType w:val="hybridMultilevel"/>
    <w:tmpl w:val="EE886E4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A3771"/>
    <w:multiLevelType w:val="hybridMultilevel"/>
    <w:tmpl w:val="73867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16A3D"/>
    <w:multiLevelType w:val="hybridMultilevel"/>
    <w:tmpl w:val="E6D651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63DD9"/>
    <w:multiLevelType w:val="hybridMultilevel"/>
    <w:tmpl w:val="E4E249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E2AB9"/>
    <w:multiLevelType w:val="hybridMultilevel"/>
    <w:tmpl w:val="7DD86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876"/>
    <w:rsid w:val="000004C5"/>
    <w:rsid w:val="00002D9A"/>
    <w:rsid w:val="000051F9"/>
    <w:rsid w:val="00007A71"/>
    <w:rsid w:val="00015544"/>
    <w:rsid w:val="000156D3"/>
    <w:rsid w:val="00020D38"/>
    <w:rsid w:val="00024AB4"/>
    <w:rsid w:val="00037C6B"/>
    <w:rsid w:val="000436C4"/>
    <w:rsid w:val="00051E5D"/>
    <w:rsid w:val="00052B2E"/>
    <w:rsid w:val="000549B4"/>
    <w:rsid w:val="00054B64"/>
    <w:rsid w:val="00060AC6"/>
    <w:rsid w:val="00063FB0"/>
    <w:rsid w:val="000644B8"/>
    <w:rsid w:val="00070A7A"/>
    <w:rsid w:val="00071FF4"/>
    <w:rsid w:val="00073715"/>
    <w:rsid w:val="00073CAE"/>
    <w:rsid w:val="00082563"/>
    <w:rsid w:val="00082A5D"/>
    <w:rsid w:val="00085B81"/>
    <w:rsid w:val="00092A60"/>
    <w:rsid w:val="00092C30"/>
    <w:rsid w:val="000938B4"/>
    <w:rsid w:val="0009495E"/>
    <w:rsid w:val="000961E2"/>
    <w:rsid w:val="00097953"/>
    <w:rsid w:val="00097D77"/>
    <w:rsid w:val="000A08AE"/>
    <w:rsid w:val="000B0453"/>
    <w:rsid w:val="000B543F"/>
    <w:rsid w:val="000B7A1E"/>
    <w:rsid w:val="000B7A27"/>
    <w:rsid w:val="000B7EBD"/>
    <w:rsid w:val="000C1F73"/>
    <w:rsid w:val="000C2561"/>
    <w:rsid w:val="000C66A3"/>
    <w:rsid w:val="000E0B90"/>
    <w:rsid w:val="000F0251"/>
    <w:rsid w:val="000F21A7"/>
    <w:rsid w:val="000F50B9"/>
    <w:rsid w:val="000F6066"/>
    <w:rsid w:val="000F7561"/>
    <w:rsid w:val="00102421"/>
    <w:rsid w:val="001024A3"/>
    <w:rsid w:val="0010511F"/>
    <w:rsid w:val="00107154"/>
    <w:rsid w:val="00107B21"/>
    <w:rsid w:val="00112D27"/>
    <w:rsid w:val="001144E8"/>
    <w:rsid w:val="0012390D"/>
    <w:rsid w:val="00126C35"/>
    <w:rsid w:val="001323FB"/>
    <w:rsid w:val="001346F6"/>
    <w:rsid w:val="0013674D"/>
    <w:rsid w:val="00137BF1"/>
    <w:rsid w:val="00140037"/>
    <w:rsid w:val="001403E1"/>
    <w:rsid w:val="00140E3C"/>
    <w:rsid w:val="00142608"/>
    <w:rsid w:val="00142DB9"/>
    <w:rsid w:val="00164CA2"/>
    <w:rsid w:val="00165C32"/>
    <w:rsid w:val="001764D6"/>
    <w:rsid w:val="0018199B"/>
    <w:rsid w:val="00183C51"/>
    <w:rsid w:val="00184B79"/>
    <w:rsid w:val="001959C5"/>
    <w:rsid w:val="001A1073"/>
    <w:rsid w:val="001A343C"/>
    <w:rsid w:val="001A6CE0"/>
    <w:rsid w:val="001A7992"/>
    <w:rsid w:val="001B4027"/>
    <w:rsid w:val="001C234A"/>
    <w:rsid w:val="001C3086"/>
    <w:rsid w:val="001C7776"/>
    <w:rsid w:val="001C7832"/>
    <w:rsid w:val="001D2FE0"/>
    <w:rsid w:val="001E2B9B"/>
    <w:rsid w:val="001E4D99"/>
    <w:rsid w:val="001F0A10"/>
    <w:rsid w:val="001F4045"/>
    <w:rsid w:val="001F4571"/>
    <w:rsid w:val="001F4A4F"/>
    <w:rsid w:val="001F4E17"/>
    <w:rsid w:val="001F5F54"/>
    <w:rsid w:val="001F682A"/>
    <w:rsid w:val="001F6ABE"/>
    <w:rsid w:val="00200DA0"/>
    <w:rsid w:val="002013D0"/>
    <w:rsid w:val="00201413"/>
    <w:rsid w:val="00215089"/>
    <w:rsid w:val="00225EC3"/>
    <w:rsid w:val="00232925"/>
    <w:rsid w:val="00232E74"/>
    <w:rsid w:val="002371A8"/>
    <w:rsid w:val="002372CF"/>
    <w:rsid w:val="002434CE"/>
    <w:rsid w:val="00244ECA"/>
    <w:rsid w:val="0024530B"/>
    <w:rsid w:val="00250067"/>
    <w:rsid w:val="0025086A"/>
    <w:rsid w:val="00252DF6"/>
    <w:rsid w:val="002623AC"/>
    <w:rsid w:val="002672A6"/>
    <w:rsid w:val="00270022"/>
    <w:rsid w:val="002768A7"/>
    <w:rsid w:val="00280C5B"/>
    <w:rsid w:val="002816B1"/>
    <w:rsid w:val="00290081"/>
    <w:rsid w:val="00295FFF"/>
    <w:rsid w:val="002A2C79"/>
    <w:rsid w:val="002A5E73"/>
    <w:rsid w:val="002A5F18"/>
    <w:rsid w:val="002B0105"/>
    <w:rsid w:val="002C2441"/>
    <w:rsid w:val="002C62DC"/>
    <w:rsid w:val="002C7C8C"/>
    <w:rsid w:val="002D00EF"/>
    <w:rsid w:val="002D0B30"/>
    <w:rsid w:val="002D3392"/>
    <w:rsid w:val="002D392F"/>
    <w:rsid w:val="002D56E2"/>
    <w:rsid w:val="002E2849"/>
    <w:rsid w:val="002E439E"/>
    <w:rsid w:val="002F136A"/>
    <w:rsid w:val="00304AE9"/>
    <w:rsid w:val="00313024"/>
    <w:rsid w:val="00313247"/>
    <w:rsid w:val="00327511"/>
    <w:rsid w:val="003420C4"/>
    <w:rsid w:val="003425BC"/>
    <w:rsid w:val="00344903"/>
    <w:rsid w:val="003507D3"/>
    <w:rsid w:val="00353852"/>
    <w:rsid w:val="003608EB"/>
    <w:rsid w:val="00361631"/>
    <w:rsid w:val="003710ED"/>
    <w:rsid w:val="00372DCF"/>
    <w:rsid w:val="00377713"/>
    <w:rsid w:val="00377FEA"/>
    <w:rsid w:val="00380101"/>
    <w:rsid w:val="00386688"/>
    <w:rsid w:val="00393FA0"/>
    <w:rsid w:val="00394204"/>
    <w:rsid w:val="00396229"/>
    <w:rsid w:val="003A1F43"/>
    <w:rsid w:val="003A1FEB"/>
    <w:rsid w:val="003A5DAF"/>
    <w:rsid w:val="003A619F"/>
    <w:rsid w:val="003A67EA"/>
    <w:rsid w:val="003A6C4A"/>
    <w:rsid w:val="003A6F2A"/>
    <w:rsid w:val="003B21F1"/>
    <w:rsid w:val="003B46C8"/>
    <w:rsid w:val="003B4EA8"/>
    <w:rsid w:val="003C053E"/>
    <w:rsid w:val="003C4A55"/>
    <w:rsid w:val="003C4B1A"/>
    <w:rsid w:val="003C50B5"/>
    <w:rsid w:val="003D105E"/>
    <w:rsid w:val="003D2C64"/>
    <w:rsid w:val="003D4E10"/>
    <w:rsid w:val="003D59EE"/>
    <w:rsid w:val="003D652C"/>
    <w:rsid w:val="003D70DB"/>
    <w:rsid w:val="003E1679"/>
    <w:rsid w:val="003F0821"/>
    <w:rsid w:val="003F18D3"/>
    <w:rsid w:val="00411BD9"/>
    <w:rsid w:val="00416A1D"/>
    <w:rsid w:val="00417F5E"/>
    <w:rsid w:val="004232CC"/>
    <w:rsid w:val="00424CF2"/>
    <w:rsid w:val="00432918"/>
    <w:rsid w:val="004404C6"/>
    <w:rsid w:val="004509D3"/>
    <w:rsid w:val="00451C6D"/>
    <w:rsid w:val="00454954"/>
    <w:rsid w:val="00454DBF"/>
    <w:rsid w:val="00455F7F"/>
    <w:rsid w:val="00460E57"/>
    <w:rsid w:val="00471F5A"/>
    <w:rsid w:val="00476442"/>
    <w:rsid w:val="004921A0"/>
    <w:rsid w:val="00493A66"/>
    <w:rsid w:val="004946DA"/>
    <w:rsid w:val="004A2902"/>
    <w:rsid w:val="004A7988"/>
    <w:rsid w:val="004C1011"/>
    <w:rsid w:val="004C2DC5"/>
    <w:rsid w:val="004C6C78"/>
    <w:rsid w:val="004D408E"/>
    <w:rsid w:val="004D6BEB"/>
    <w:rsid w:val="004E2003"/>
    <w:rsid w:val="004E2692"/>
    <w:rsid w:val="004E6775"/>
    <w:rsid w:val="004E7C9B"/>
    <w:rsid w:val="004F3A2A"/>
    <w:rsid w:val="004F3B4B"/>
    <w:rsid w:val="004F4ACD"/>
    <w:rsid w:val="004F4C44"/>
    <w:rsid w:val="004F5082"/>
    <w:rsid w:val="004F7522"/>
    <w:rsid w:val="00503949"/>
    <w:rsid w:val="00505B6F"/>
    <w:rsid w:val="00510088"/>
    <w:rsid w:val="00517C69"/>
    <w:rsid w:val="00520B75"/>
    <w:rsid w:val="005219C2"/>
    <w:rsid w:val="005223F0"/>
    <w:rsid w:val="00523B29"/>
    <w:rsid w:val="005253CE"/>
    <w:rsid w:val="00527E96"/>
    <w:rsid w:val="00536AEF"/>
    <w:rsid w:val="00540403"/>
    <w:rsid w:val="00541D5C"/>
    <w:rsid w:val="005422BD"/>
    <w:rsid w:val="00547058"/>
    <w:rsid w:val="00551B35"/>
    <w:rsid w:val="005555CD"/>
    <w:rsid w:val="00557769"/>
    <w:rsid w:val="005618EF"/>
    <w:rsid w:val="00562D02"/>
    <w:rsid w:val="00564950"/>
    <w:rsid w:val="00565FF1"/>
    <w:rsid w:val="00566E8B"/>
    <w:rsid w:val="00572754"/>
    <w:rsid w:val="00574917"/>
    <w:rsid w:val="00575770"/>
    <w:rsid w:val="00581547"/>
    <w:rsid w:val="005913E8"/>
    <w:rsid w:val="00591FE4"/>
    <w:rsid w:val="00592D2E"/>
    <w:rsid w:val="005936C8"/>
    <w:rsid w:val="005A5943"/>
    <w:rsid w:val="005A7F45"/>
    <w:rsid w:val="005B12FF"/>
    <w:rsid w:val="005B1428"/>
    <w:rsid w:val="005B3308"/>
    <w:rsid w:val="005B79A5"/>
    <w:rsid w:val="005C00BF"/>
    <w:rsid w:val="005C0AF7"/>
    <w:rsid w:val="005C4F82"/>
    <w:rsid w:val="005C7651"/>
    <w:rsid w:val="005D1952"/>
    <w:rsid w:val="005E4917"/>
    <w:rsid w:val="005E5029"/>
    <w:rsid w:val="005F0EFB"/>
    <w:rsid w:val="00602829"/>
    <w:rsid w:val="00605202"/>
    <w:rsid w:val="00605804"/>
    <w:rsid w:val="006155D0"/>
    <w:rsid w:val="0062008C"/>
    <w:rsid w:val="00624895"/>
    <w:rsid w:val="00626894"/>
    <w:rsid w:val="0063457D"/>
    <w:rsid w:val="006378C3"/>
    <w:rsid w:val="00637D39"/>
    <w:rsid w:val="00640313"/>
    <w:rsid w:val="00640E43"/>
    <w:rsid w:val="00642043"/>
    <w:rsid w:val="0064386E"/>
    <w:rsid w:val="006510DD"/>
    <w:rsid w:val="00652A18"/>
    <w:rsid w:val="00652A6E"/>
    <w:rsid w:val="006552C0"/>
    <w:rsid w:val="00656ABE"/>
    <w:rsid w:val="00660D68"/>
    <w:rsid w:val="00661A21"/>
    <w:rsid w:val="006624C5"/>
    <w:rsid w:val="006640B1"/>
    <w:rsid w:val="00664559"/>
    <w:rsid w:val="00670208"/>
    <w:rsid w:val="00691070"/>
    <w:rsid w:val="00695012"/>
    <w:rsid w:val="00695DAB"/>
    <w:rsid w:val="006A2E4C"/>
    <w:rsid w:val="006A4F1F"/>
    <w:rsid w:val="006B02EF"/>
    <w:rsid w:val="006B15EA"/>
    <w:rsid w:val="006C27B4"/>
    <w:rsid w:val="006E77A7"/>
    <w:rsid w:val="006F51B1"/>
    <w:rsid w:val="0070071C"/>
    <w:rsid w:val="007053D2"/>
    <w:rsid w:val="007069D2"/>
    <w:rsid w:val="00710F23"/>
    <w:rsid w:val="0071284A"/>
    <w:rsid w:val="007137BD"/>
    <w:rsid w:val="007142B3"/>
    <w:rsid w:val="00714AE7"/>
    <w:rsid w:val="00717948"/>
    <w:rsid w:val="00725AEE"/>
    <w:rsid w:val="00734E73"/>
    <w:rsid w:val="00740347"/>
    <w:rsid w:val="007410F4"/>
    <w:rsid w:val="00742B41"/>
    <w:rsid w:val="00753876"/>
    <w:rsid w:val="0075650A"/>
    <w:rsid w:val="00775069"/>
    <w:rsid w:val="00777FDD"/>
    <w:rsid w:val="00783497"/>
    <w:rsid w:val="00787848"/>
    <w:rsid w:val="00793C70"/>
    <w:rsid w:val="00794056"/>
    <w:rsid w:val="00796E3E"/>
    <w:rsid w:val="007979FE"/>
    <w:rsid w:val="007A0751"/>
    <w:rsid w:val="007A3C90"/>
    <w:rsid w:val="007A4891"/>
    <w:rsid w:val="007B0A64"/>
    <w:rsid w:val="007B203B"/>
    <w:rsid w:val="007B3B6E"/>
    <w:rsid w:val="007B5049"/>
    <w:rsid w:val="007C26D2"/>
    <w:rsid w:val="007E077B"/>
    <w:rsid w:val="007F5754"/>
    <w:rsid w:val="008018A7"/>
    <w:rsid w:val="0080617A"/>
    <w:rsid w:val="00806F0A"/>
    <w:rsid w:val="00812100"/>
    <w:rsid w:val="00816A27"/>
    <w:rsid w:val="008200C4"/>
    <w:rsid w:val="008240C4"/>
    <w:rsid w:val="00826A3D"/>
    <w:rsid w:val="0083592F"/>
    <w:rsid w:val="00837AA2"/>
    <w:rsid w:val="00843DDD"/>
    <w:rsid w:val="00844702"/>
    <w:rsid w:val="00846D15"/>
    <w:rsid w:val="00847725"/>
    <w:rsid w:val="00847D45"/>
    <w:rsid w:val="00851A31"/>
    <w:rsid w:val="0085509F"/>
    <w:rsid w:val="00857B9C"/>
    <w:rsid w:val="00857E02"/>
    <w:rsid w:val="0086148F"/>
    <w:rsid w:val="0086301A"/>
    <w:rsid w:val="00872230"/>
    <w:rsid w:val="00874B16"/>
    <w:rsid w:val="00874C97"/>
    <w:rsid w:val="00882813"/>
    <w:rsid w:val="00891E9E"/>
    <w:rsid w:val="00892A71"/>
    <w:rsid w:val="00896974"/>
    <w:rsid w:val="008A2F06"/>
    <w:rsid w:val="008B1375"/>
    <w:rsid w:val="008C1ADB"/>
    <w:rsid w:val="008C6C70"/>
    <w:rsid w:val="008D23AF"/>
    <w:rsid w:val="008E3E37"/>
    <w:rsid w:val="008E46A6"/>
    <w:rsid w:val="008F69B5"/>
    <w:rsid w:val="009024EF"/>
    <w:rsid w:val="0090379F"/>
    <w:rsid w:val="00915E53"/>
    <w:rsid w:val="00917EE5"/>
    <w:rsid w:val="0092032C"/>
    <w:rsid w:val="0092682E"/>
    <w:rsid w:val="00926F41"/>
    <w:rsid w:val="009409A3"/>
    <w:rsid w:val="00952EE1"/>
    <w:rsid w:val="00956457"/>
    <w:rsid w:val="009564AB"/>
    <w:rsid w:val="00957819"/>
    <w:rsid w:val="009606CB"/>
    <w:rsid w:val="00964643"/>
    <w:rsid w:val="00965DA4"/>
    <w:rsid w:val="009670AD"/>
    <w:rsid w:val="00973D87"/>
    <w:rsid w:val="00984BA1"/>
    <w:rsid w:val="00987046"/>
    <w:rsid w:val="009878F8"/>
    <w:rsid w:val="0099406F"/>
    <w:rsid w:val="009A4E88"/>
    <w:rsid w:val="009A56A7"/>
    <w:rsid w:val="009B7183"/>
    <w:rsid w:val="009C6605"/>
    <w:rsid w:val="009D2B12"/>
    <w:rsid w:val="009D4C05"/>
    <w:rsid w:val="009E3CFC"/>
    <w:rsid w:val="009E67E3"/>
    <w:rsid w:val="009F6AA1"/>
    <w:rsid w:val="00A00D3B"/>
    <w:rsid w:val="00A04271"/>
    <w:rsid w:val="00A07364"/>
    <w:rsid w:val="00A12CDA"/>
    <w:rsid w:val="00A13DE0"/>
    <w:rsid w:val="00A17B82"/>
    <w:rsid w:val="00A31121"/>
    <w:rsid w:val="00A35D43"/>
    <w:rsid w:val="00A35FB8"/>
    <w:rsid w:val="00A37CA2"/>
    <w:rsid w:val="00A42D9C"/>
    <w:rsid w:val="00A43E43"/>
    <w:rsid w:val="00A45E83"/>
    <w:rsid w:val="00A531FB"/>
    <w:rsid w:val="00A53918"/>
    <w:rsid w:val="00A552A6"/>
    <w:rsid w:val="00A762AD"/>
    <w:rsid w:val="00A82582"/>
    <w:rsid w:val="00A84C24"/>
    <w:rsid w:val="00A86777"/>
    <w:rsid w:val="00A942DC"/>
    <w:rsid w:val="00AB4DC4"/>
    <w:rsid w:val="00AB65BC"/>
    <w:rsid w:val="00AB6CA2"/>
    <w:rsid w:val="00AC6B53"/>
    <w:rsid w:val="00AD0C3C"/>
    <w:rsid w:val="00AE0FA9"/>
    <w:rsid w:val="00AE193E"/>
    <w:rsid w:val="00AE1E17"/>
    <w:rsid w:val="00AF1184"/>
    <w:rsid w:val="00B1149D"/>
    <w:rsid w:val="00B15450"/>
    <w:rsid w:val="00B1599C"/>
    <w:rsid w:val="00B24415"/>
    <w:rsid w:val="00B25582"/>
    <w:rsid w:val="00B25B34"/>
    <w:rsid w:val="00B26CC6"/>
    <w:rsid w:val="00B30458"/>
    <w:rsid w:val="00B31AC9"/>
    <w:rsid w:val="00B35F17"/>
    <w:rsid w:val="00B37327"/>
    <w:rsid w:val="00B37EF8"/>
    <w:rsid w:val="00B45A91"/>
    <w:rsid w:val="00B45BED"/>
    <w:rsid w:val="00B56CA0"/>
    <w:rsid w:val="00B72BF5"/>
    <w:rsid w:val="00B72FA7"/>
    <w:rsid w:val="00B76AF4"/>
    <w:rsid w:val="00B76CD3"/>
    <w:rsid w:val="00B77906"/>
    <w:rsid w:val="00B852F1"/>
    <w:rsid w:val="00B862D0"/>
    <w:rsid w:val="00B8731D"/>
    <w:rsid w:val="00B9096F"/>
    <w:rsid w:val="00B97644"/>
    <w:rsid w:val="00BA11D9"/>
    <w:rsid w:val="00BA3090"/>
    <w:rsid w:val="00BA58AB"/>
    <w:rsid w:val="00BB0DD4"/>
    <w:rsid w:val="00BB5F41"/>
    <w:rsid w:val="00BB75E0"/>
    <w:rsid w:val="00BC3204"/>
    <w:rsid w:val="00BC7CC6"/>
    <w:rsid w:val="00BD0278"/>
    <w:rsid w:val="00BD487C"/>
    <w:rsid w:val="00BD5090"/>
    <w:rsid w:val="00BD6857"/>
    <w:rsid w:val="00BE2FE8"/>
    <w:rsid w:val="00BF01F7"/>
    <w:rsid w:val="00BF7776"/>
    <w:rsid w:val="00C023A7"/>
    <w:rsid w:val="00C11B4E"/>
    <w:rsid w:val="00C131CF"/>
    <w:rsid w:val="00C1629E"/>
    <w:rsid w:val="00C1767F"/>
    <w:rsid w:val="00C2346F"/>
    <w:rsid w:val="00C23F61"/>
    <w:rsid w:val="00C27422"/>
    <w:rsid w:val="00C40B36"/>
    <w:rsid w:val="00C43E8E"/>
    <w:rsid w:val="00C4743B"/>
    <w:rsid w:val="00C504B7"/>
    <w:rsid w:val="00C53C17"/>
    <w:rsid w:val="00C549F1"/>
    <w:rsid w:val="00C55912"/>
    <w:rsid w:val="00C621CB"/>
    <w:rsid w:val="00C64D04"/>
    <w:rsid w:val="00C65C9F"/>
    <w:rsid w:val="00C67F9D"/>
    <w:rsid w:val="00C757A9"/>
    <w:rsid w:val="00C807A5"/>
    <w:rsid w:val="00C942AE"/>
    <w:rsid w:val="00CA3BF0"/>
    <w:rsid w:val="00CA78B3"/>
    <w:rsid w:val="00CB1592"/>
    <w:rsid w:val="00CB518D"/>
    <w:rsid w:val="00CC0188"/>
    <w:rsid w:val="00CC1D58"/>
    <w:rsid w:val="00CC2F07"/>
    <w:rsid w:val="00CD05BA"/>
    <w:rsid w:val="00CD2B8E"/>
    <w:rsid w:val="00CD55D2"/>
    <w:rsid w:val="00CE007B"/>
    <w:rsid w:val="00CF7D50"/>
    <w:rsid w:val="00D02B80"/>
    <w:rsid w:val="00D07D38"/>
    <w:rsid w:val="00D22185"/>
    <w:rsid w:val="00D23C3D"/>
    <w:rsid w:val="00D2549E"/>
    <w:rsid w:val="00D256D2"/>
    <w:rsid w:val="00D33A64"/>
    <w:rsid w:val="00D34313"/>
    <w:rsid w:val="00D4406C"/>
    <w:rsid w:val="00D4685C"/>
    <w:rsid w:val="00D4714F"/>
    <w:rsid w:val="00D52529"/>
    <w:rsid w:val="00D55DBD"/>
    <w:rsid w:val="00D6305A"/>
    <w:rsid w:val="00D65524"/>
    <w:rsid w:val="00D723B6"/>
    <w:rsid w:val="00D75570"/>
    <w:rsid w:val="00D76BD4"/>
    <w:rsid w:val="00D76DD2"/>
    <w:rsid w:val="00D76F89"/>
    <w:rsid w:val="00D77CD1"/>
    <w:rsid w:val="00D80808"/>
    <w:rsid w:val="00D813DD"/>
    <w:rsid w:val="00D87630"/>
    <w:rsid w:val="00D87DA1"/>
    <w:rsid w:val="00D972BA"/>
    <w:rsid w:val="00D9773C"/>
    <w:rsid w:val="00DA0EB2"/>
    <w:rsid w:val="00DA53D6"/>
    <w:rsid w:val="00DA5E42"/>
    <w:rsid w:val="00DB04FB"/>
    <w:rsid w:val="00DB21C3"/>
    <w:rsid w:val="00DB44A9"/>
    <w:rsid w:val="00DC09F0"/>
    <w:rsid w:val="00DC178E"/>
    <w:rsid w:val="00DC582E"/>
    <w:rsid w:val="00DD1C18"/>
    <w:rsid w:val="00DD27A5"/>
    <w:rsid w:val="00DD317D"/>
    <w:rsid w:val="00DD3D16"/>
    <w:rsid w:val="00DD3E46"/>
    <w:rsid w:val="00DD4176"/>
    <w:rsid w:val="00DE4394"/>
    <w:rsid w:val="00DE773A"/>
    <w:rsid w:val="00DF04CA"/>
    <w:rsid w:val="00DF3254"/>
    <w:rsid w:val="00DF570F"/>
    <w:rsid w:val="00DF7342"/>
    <w:rsid w:val="00DF7451"/>
    <w:rsid w:val="00E026DB"/>
    <w:rsid w:val="00E02CD5"/>
    <w:rsid w:val="00E0377D"/>
    <w:rsid w:val="00E04644"/>
    <w:rsid w:val="00E1408B"/>
    <w:rsid w:val="00E15BA5"/>
    <w:rsid w:val="00E21156"/>
    <w:rsid w:val="00E33CF6"/>
    <w:rsid w:val="00E34DD3"/>
    <w:rsid w:val="00E35697"/>
    <w:rsid w:val="00E4199F"/>
    <w:rsid w:val="00E47B2A"/>
    <w:rsid w:val="00E605D1"/>
    <w:rsid w:val="00E6139A"/>
    <w:rsid w:val="00E61E0F"/>
    <w:rsid w:val="00E65372"/>
    <w:rsid w:val="00E716E1"/>
    <w:rsid w:val="00E72CBE"/>
    <w:rsid w:val="00E73DA7"/>
    <w:rsid w:val="00E74DCC"/>
    <w:rsid w:val="00E83BF1"/>
    <w:rsid w:val="00E84F38"/>
    <w:rsid w:val="00E927B0"/>
    <w:rsid w:val="00E9593B"/>
    <w:rsid w:val="00E95D16"/>
    <w:rsid w:val="00EA066A"/>
    <w:rsid w:val="00EA5BEC"/>
    <w:rsid w:val="00EA67CE"/>
    <w:rsid w:val="00EB3BB5"/>
    <w:rsid w:val="00ED260B"/>
    <w:rsid w:val="00ED417B"/>
    <w:rsid w:val="00ED64ED"/>
    <w:rsid w:val="00EE1DF0"/>
    <w:rsid w:val="00EE247C"/>
    <w:rsid w:val="00EE3CAD"/>
    <w:rsid w:val="00EE765F"/>
    <w:rsid w:val="00EF0C8A"/>
    <w:rsid w:val="00EF1F84"/>
    <w:rsid w:val="00EF43BB"/>
    <w:rsid w:val="00EF52F2"/>
    <w:rsid w:val="00F0012F"/>
    <w:rsid w:val="00F01E8A"/>
    <w:rsid w:val="00F02BBC"/>
    <w:rsid w:val="00F033CC"/>
    <w:rsid w:val="00F05135"/>
    <w:rsid w:val="00F077A1"/>
    <w:rsid w:val="00F10D78"/>
    <w:rsid w:val="00F11B3C"/>
    <w:rsid w:val="00F1286A"/>
    <w:rsid w:val="00F20902"/>
    <w:rsid w:val="00F217F2"/>
    <w:rsid w:val="00F21F77"/>
    <w:rsid w:val="00F26FC6"/>
    <w:rsid w:val="00F35A40"/>
    <w:rsid w:val="00F4450C"/>
    <w:rsid w:val="00F44D57"/>
    <w:rsid w:val="00F67978"/>
    <w:rsid w:val="00F75DBB"/>
    <w:rsid w:val="00F77B6F"/>
    <w:rsid w:val="00F83481"/>
    <w:rsid w:val="00F83AF9"/>
    <w:rsid w:val="00F83FC0"/>
    <w:rsid w:val="00F8511B"/>
    <w:rsid w:val="00F85FCF"/>
    <w:rsid w:val="00F97062"/>
    <w:rsid w:val="00FA3B5C"/>
    <w:rsid w:val="00FA4754"/>
    <w:rsid w:val="00FB3874"/>
    <w:rsid w:val="00FC061E"/>
    <w:rsid w:val="00FC1447"/>
    <w:rsid w:val="00FC2ADC"/>
    <w:rsid w:val="00FC486B"/>
    <w:rsid w:val="00FD6B96"/>
    <w:rsid w:val="00FE40C0"/>
    <w:rsid w:val="00FF0D8D"/>
    <w:rsid w:val="00FF1A38"/>
    <w:rsid w:val="00FF468A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3FB"/>
  </w:style>
  <w:style w:type="paragraph" w:styleId="3">
    <w:name w:val="heading 3"/>
    <w:basedOn w:val="a"/>
    <w:next w:val="a"/>
    <w:qFormat/>
    <w:rsid w:val="00112D27"/>
    <w:pPr>
      <w:keepNext/>
      <w:jc w:val="center"/>
      <w:outlineLvl w:val="2"/>
    </w:pPr>
    <w:rPr>
      <w:rFonts w:ascii="Arial" w:eastAsia="Arial Unicode MS" w:hAnsi="Arial" w:cs="Arial Unicode MS"/>
      <w:b/>
      <w:bCs/>
    </w:rPr>
  </w:style>
  <w:style w:type="paragraph" w:styleId="4">
    <w:name w:val="heading 4"/>
    <w:basedOn w:val="a"/>
    <w:next w:val="a"/>
    <w:link w:val="4Char"/>
    <w:qFormat/>
    <w:rsid w:val="00A17B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Char"/>
    <w:qFormat/>
    <w:rsid w:val="00A17B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323FB"/>
    <w:pPr>
      <w:jc w:val="center"/>
    </w:pPr>
    <w:rPr>
      <w:rFonts w:ascii="Arial" w:hAnsi="Arial" w:cs="Arial"/>
      <w:sz w:val="24"/>
      <w:szCs w:val="24"/>
    </w:rPr>
  </w:style>
  <w:style w:type="character" w:styleId="-">
    <w:name w:val="Hyperlink"/>
    <w:rsid w:val="001323FB"/>
    <w:rPr>
      <w:color w:val="0000FF"/>
      <w:u w:val="single"/>
    </w:rPr>
  </w:style>
  <w:style w:type="paragraph" w:styleId="a3">
    <w:name w:val="Body Text"/>
    <w:basedOn w:val="a"/>
    <w:rsid w:val="001323FB"/>
    <w:rPr>
      <w:rFonts w:ascii="Arial" w:hAnsi="Arial"/>
      <w:sz w:val="22"/>
    </w:rPr>
  </w:style>
  <w:style w:type="paragraph" w:styleId="a4">
    <w:name w:val="header"/>
    <w:basedOn w:val="a"/>
    <w:rsid w:val="001323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323FB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1323FB"/>
    <w:pPr>
      <w:jc w:val="both"/>
    </w:pPr>
    <w:rPr>
      <w:rFonts w:ascii="Arial" w:hAnsi="Arial"/>
    </w:rPr>
  </w:style>
  <w:style w:type="table" w:styleId="a6">
    <w:name w:val="Table Grid"/>
    <w:basedOn w:val="a1"/>
    <w:rsid w:val="00615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B25582"/>
  </w:style>
  <w:style w:type="paragraph" w:styleId="a8">
    <w:name w:val="Balloon Text"/>
    <w:basedOn w:val="a"/>
    <w:semiHidden/>
    <w:rsid w:val="000C1F7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0644B8"/>
    <w:rPr>
      <w:color w:val="808080"/>
      <w:shd w:val="clear" w:color="auto" w:fill="E6E6E6"/>
    </w:rPr>
  </w:style>
  <w:style w:type="character" w:customStyle="1" w:styleId="4Char">
    <w:name w:val="Επικεφαλίδα 4 Char"/>
    <w:link w:val="4"/>
    <w:rsid w:val="00A17B82"/>
    <w:rPr>
      <w:b/>
      <w:bCs/>
      <w:sz w:val="28"/>
      <w:szCs w:val="28"/>
    </w:rPr>
  </w:style>
  <w:style w:type="character" w:customStyle="1" w:styleId="8Char">
    <w:name w:val="Επικεφαλίδα 8 Char"/>
    <w:link w:val="8"/>
    <w:rsid w:val="00A17B82"/>
    <w:rPr>
      <w:i/>
      <w:iCs/>
      <w:sz w:val="24"/>
      <w:szCs w:val="24"/>
    </w:rPr>
  </w:style>
  <w:style w:type="character" w:styleId="-0">
    <w:name w:val="FollowedHyperlink"/>
    <w:rsid w:val="00FE40C0"/>
    <w:rPr>
      <w:color w:val="954F72"/>
      <w:u w:val="single"/>
    </w:rPr>
  </w:style>
  <w:style w:type="paragraph" w:styleId="Web">
    <w:name w:val="Normal (Web)"/>
    <w:basedOn w:val="a"/>
    <w:uiPriority w:val="99"/>
    <w:unhideWhenUsed/>
    <w:rsid w:val="00E15B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tin@thessaly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nstantinidis@thessaly.gov.g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GREEK%20TEMPLAT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F94C-E5B7-43D6-ACDC-7145371C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GREEK TEMPLATE.dot</Template>
  <TotalTime>0</TotalTime>
  <Pages>2</Pages>
  <Words>760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</vt:lpstr>
    </vt:vector>
  </TitlesOfParts>
  <Company/>
  <LinksUpToDate>false</LinksUpToDate>
  <CharactersWithSpaces>4859</CharactersWithSpaces>
  <SharedDoc>false</SharedDoc>
  <HLinks>
    <vt:vector size="12" baseType="variant">
      <vt:variant>
        <vt:i4>5570609</vt:i4>
      </vt:variant>
      <vt:variant>
        <vt:i4>3</vt:i4>
      </vt:variant>
      <vt:variant>
        <vt:i4>0</vt:i4>
      </vt:variant>
      <vt:variant>
        <vt:i4>5</vt:i4>
      </vt:variant>
      <vt:variant>
        <vt:lpwstr>mailto:ktin@thessaly.gov.gr</vt:lpwstr>
      </vt:variant>
      <vt:variant>
        <vt:lpwstr/>
      </vt:variant>
      <vt:variant>
        <vt:i4>4194421</vt:i4>
      </vt:variant>
      <vt:variant>
        <vt:i4>0</vt:i4>
      </vt:variant>
      <vt:variant>
        <vt:i4>0</vt:i4>
      </vt:variant>
      <vt:variant>
        <vt:i4>5</vt:i4>
      </vt:variant>
      <vt:variant>
        <vt:lpwstr>mailto:a.konstantinidis@thessaly.gov.gr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USER1</dc:creator>
  <cp:lastModifiedBy>dhmfar3</cp:lastModifiedBy>
  <cp:revision>2</cp:revision>
  <cp:lastPrinted>2020-02-26T10:02:00Z</cp:lastPrinted>
  <dcterms:created xsi:type="dcterms:W3CDTF">2020-08-26T05:27:00Z</dcterms:created>
  <dcterms:modified xsi:type="dcterms:W3CDTF">2020-08-26T05:27:00Z</dcterms:modified>
</cp:coreProperties>
</file>